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8EEE" w14:textId="77777777" w:rsidR="0074464C" w:rsidRDefault="0074464C" w:rsidP="0074464C">
      <w:pPr>
        <w:jc w:val="center"/>
        <w:rPr>
          <w:rFonts w:ascii="Century Gothic" w:hAnsi="Century Gothic" w:cstheme="minorHAnsi"/>
          <w:b/>
          <w:bCs/>
          <w:sz w:val="36"/>
          <w:szCs w:val="36"/>
        </w:rPr>
      </w:pPr>
    </w:p>
    <w:p w14:paraId="1B2F938A" w14:textId="77777777" w:rsidR="0074464C" w:rsidRDefault="0074464C" w:rsidP="0074464C">
      <w:pPr>
        <w:jc w:val="center"/>
        <w:rPr>
          <w:rFonts w:ascii="Century Gothic" w:hAnsi="Century Gothic" w:cstheme="minorHAnsi"/>
          <w:b/>
          <w:bCs/>
          <w:sz w:val="36"/>
          <w:szCs w:val="36"/>
        </w:rPr>
      </w:pPr>
    </w:p>
    <w:p w14:paraId="12351BB2" w14:textId="77777777" w:rsidR="0074464C" w:rsidRDefault="0074464C" w:rsidP="0074464C">
      <w:pPr>
        <w:jc w:val="center"/>
        <w:rPr>
          <w:rFonts w:ascii="Century Gothic" w:hAnsi="Century Gothic" w:cstheme="minorHAnsi"/>
          <w:b/>
          <w:bCs/>
          <w:sz w:val="36"/>
          <w:szCs w:val="36"/>
        </w:rPr>
      </w:pPr>
    </w:p>
    <w:p w14:paraId="794C46B3" w14:textId="77777777" w:rsidR="0074464C" w:rsidRDefault="0074464C" w:rsidP="0074464C">
      <w:pPr>
        <w:jc w:val="center"/>
        <w:rPr>
          <w:rFonts w:ascii="Century Gothic" w:hAnsi="Century Gothic" w:cstheme="minorHAnsi"/>
          <w:b/>
          <w:bCs/>
          <w:sz w:val="36"/>
          <w:szCs w:val="36"/>
        </w:rPr>
      </w:pPr>
    </w:p>
    <w:p w14:paraId="0846F983" w14:textId="567B0C41" w:rsidR="0074464C" w:rsidRPr="0074464C" w:rsidRDefault="0074464C" w:rsidP="0074464C">
      <w:pPr>
        <w:jc w:val="center"/>
        <w:rPr>
          <w:rFonts w:ascii="Century Gothic" w:hAnsi="Century Gothic" w:cstheme="minorHAnsi"/>
          <w:sz w:val="36"/>
          <w:szCs w:val="36"/>
        </w:rPr>
      </w:pPr>
      <w:r w:rsidRPr="0074464C">
        <w:rPr>
          <w:rFonts w:ascii="Century Gothic" w:hAnsi="Century Gothic" w:cstheme="minorHAnsi"/>
          <w:b/>
          <w:bCs/>
          <w:sz w:val="36"/>
          <w:szCs w:val="36"/>
        </w:rPr>
        <w:t xml:space="preserve">Template Submission on He Waka Eke Noa </w:t>
      </w:r>
      <w:bookmarkStart w:id="0" w:name="_Hlk96613017"/>
      <w:r w:rsidRPr="0074464C">
        <w:rPr>
          <w:rFonts w:ascii="Century Gothic" w:hAnsi="Century Gothic" w:cstheme="minorHAnsi"/>
          <w:b/>
          <w:bCs/>
          <w:sz w:val="36"/>
          <w:szCs w:val="36"/>
        </w:rPr>
        <w:t>Agricultural emissions pricing options</w:t>
      </w:r>
      <w:bookmarkEnd w:id="0"/>
    </w:p>
    <w:p w14:paraId="25DEBB28" w14:textId="77777777" w:rsidR="0074464C" w:rsidRPr="0074464C" w:rsidRDefault="0074464C" w:rsidP="0074464C">
      <w:pPr>
        <w:jc w:val="center"/>
        <w:rPr>
          <w:rFonts w:cstheme="minorHAnsi"/>
          <w:b/>
          <w:bCs/>
          <w:sz w:val="28"/>
          <w:szCs w:val="28"/>
        </w:rPr>
      </w:pPr>
    </w:p>
    <w:p w14:paraId="27BB2E41" w14:textId="77777777" w:rsidR="0074464C" w:rsidRPr="004458D5" w:rsidRDefault="0074464C" w:rsidP="004458D5">
      <w:pPr>
        <w:spacing w:before="240" w:after="0" w:line="360" w:lineRule="auto"/>
        <w:rPr>
          <w:rFonts w:ascii="Arial" w:hAnsi="Arial" w:cs="Arial"/>
          <w:b/>
          <w:bCs/>
          <w:sz w:val="24"/>
          <w:szCs w:val="24"/>
        </w:rPr>
      </w:pPr>
    </w:p>
    <w:p w14:paraId="67482DD7" w14:textId="62667DDB" w:rsidR="006B44F9" w:rsidRDefault="006F0F95" w:rsidP="006B44F9">
      <w:pPr>
        <w:spacing w:after="0" w:line="360" w:lineRule="auto"/>
        <w:jc w:val="center"/>
        <w:rPr>
          <w:rFonts w:ascii="Arial" w:hAnsi="Arial" w:cs="Arial"/>
          <w:b/>
          <w:bCs/>
          <w:sz w:val="24"/>
          <w:szCs w:val="24"/>
        </w:rPr>
      </w:pPr>
      <w:r>
        <w:rPr>
          <w:rFonts w:ascii="Arial" w:hAnsi="Arial" w:cs="Arial"/>
          <w:b/>
          <w:bCs/>
          <w:sz w:val="24"/>
          <w:szCs w:val="24"/>
        </w:rPr>
        <w:t xml:space="preserve">We ask that your submission is completed and sent to </w:t>
      </w:r>
      <w:hyperlink r:id="rId7" w:history="1">
        <w:r w:rsidRPr="00EF76E4">
          <w:rPr>
            <w:rStyle w:val="Hyperlink"/>
            <w:rFonts w:ascii="Arial" w:hAnsi="Arial" w:cs="Arial"/>
            <w:b/>
            <w:bCs/>
            <w:sz w:val="24"/>
            <w:szCs w:val="24"/>
          </w:rPr>
          <w:t>teaukaha@foma.org.nz</w:t>
        </w:r>
      </w:hyperlink>
      <w:r>
        <w:rPr>
          <w:rFonts w:ascii="Arial" w:hAnsi="Arial" w:cs="Arial"/>
          <w:b/>
          <w:bCs/>
          <w:sz w:val="24"/>
          <w:szCs w:val="24"/>
        </w:rPr>
        <w:t xml:space="preserve"> </w:t>
      </w:r>
      <w:r w:rsidRPr="006B44F9">
        <w:rPr>
          <w:rFonts w:ascii="Arial" w:hAnsi="Arial" w:cs="Arial"/>
          <w:b/>
          <w:bCs/>
          <w:sz w:val="24"/>
          <w:szCs w:val="24"/>
          <w:highlight w:val="yellow"/>
        </w:rPr>
        <w:t xml:space="preserve">by </w:t>
      </w:r>
      <w:r w:rsidR="006B44F9" w:rsidRPr="006B44F9">
        <w:rPr>
          <w:rFonts w:ascii="Arial" w:hAnsi="Arial" w:cs="Arial"/>
          <w:b/>
          <w:bCs/>
          <w:sz w:val="24"/>
          <w:szCs w:val="24"/>
          <w:highlight w:val="yellow"/>
        </w:rPr>
        <w:t xml:space="preserve">Tuesday </w:t>
      </w:r>
      <w:r w:rsidRPr="006B44F9">
        <w:rPr>
          <w:rFonts w:ascii="Arial" w:hAnsi="Arial" w:cs="Arial"/>
          <w:b/>
          <w:bCs/>
          <w:sz w:val="24"/>
          <w:szCs w:val="24"/>
          <w:highlight w:val="yellow"/>
        </w:rPr>
        <w:t>2</w:t>
      </w:r>
      <w:r w:rsidR="006B44F9" w:rsidRPr="006B44F9">
        <w:rPr>
          <w:rFonts w:ascii="Arial" w:hAnsi="Arial" w:cs="Arial"/>
          <w:b/>
          <w:bCs/>
          <w:sz w:val="24"/>
          <w:szCs w:val="24"/>
          <w:highlight w:val="yellow"/>
        </w:rPr>
        <w:t>2</w:t>
      </w:r>
      <w:r w:rsidRPr="006B44F9">
        <w:rPr>
          <w:rFonts w:ascii="Arial" w:hAnsi="Arial" w:cs="Arial"/>
          <w:b/>
          <w:bCs/>
          <w:sz w:val="24"/>
          <w:szCs w:val="24"/>
          <w:highlight w:val="yellow"/>
        </w:rPr>
        <w:t xml:space="preserve"> March 2022</w:t>
      </w:r>
      <w:r>
        <w:rPr>
          <w:rFonts w:ascii="Arial" w:hAnsi="Arial" w:cs="Arial"/>
          <w:b/>
          <w:bCs/>
          <w:sz w:val="24"/>
          <w:szCs w:val="24"/>
        </w:rPr>
        <w:t xml:space="preserve"> so that we can compile and </w:t>
      </w:r>
      <w:r w:rsidR="00D93629">
        <w:rPr>
          <w:rFonts w:ascii="Arial" w:hAnsi="Arial" w:cs="Arial"/>
          <w:b/>
          <w:bCs/>
          <w:sz w:val="24"/>
          <w:szCs w:val="24"/>
        </w:rPr>
        <w:t xml:space="preserve">submit formally to </w:t>
      </w:r>
      <w:r w:rsidR="006B44F9">
        <w:rPr>
          <w:rFonts w:ascii="Arial" w:hAnsi="Arial" w:cs="Arial"/>
          <w:b/>
          <w:bCs/>
          <w:sz w:val="24"/>
          <w:szCs w:val="24"/>
        </w:rPr>
        <w:t xml:space="preserve"> </w:t>
      </w:r>
    </w:p>
    <w:p w14:paraId="6BE270FA" w14:textId="684816DF" w:rsidR="0074464C" w:rsidRPr="006F0F95" w:rsidRDefault="006F0F95" w:rsidP="006B44F9">
      <w:pPr>
        <w:spacing w:after="0" w:line="360" w:lineRule="auto"/>
        <w:jc w:val="center"/>
        <w:rPr>
          <w:rFonts w:ascii="Arial" w:hAnsi="Arial" w:cs="Arial"/>
          <w:b/>
          <w:bCs/>
          <w:sz w:val="24"/>
          <w:szCs w:val="24"/>
        </w:rPr>
      </w:pPr>
      <w:r>
        <w:rPr>
          <w:rFonts w:ascii="Arial" w:hAnsi="Arial" w:cs="Arial"/>
          <w:b/>
          <w:bCs/>
          <w:sz w:val="24"/>
          <w:szCs w:val="24"/>
        </w:rPr>
        <w:t xml:space="preserve">He Waka Eke Noa by </w:t>
      </w:r>
      <w:r w:rsidR="0074464C" w:rsidRPr="004458D5">
        <w:rPr>
          <w:rFonts w:ascii="Arial" w:hAnsi="Arial" w:cs="Arial"/>
          <w:b/>
          <w:bCs/>
          <w:sz w:val="24"/>
          <w:szCs w:val="24"/>
        </w:rPr>
        <w:t xml:space="preserve">Sunday 27 </w:t>
      </w:r>
      <w:proofErr w:type="gramStart"/>
      <w:r w:rsidR="0074464C" w:rsidRPr="004458D5">
        <w:rPr>
          <w:rFonts w:ascii="Arial" w:hAnsi="Arial" w:cs="Arial"/>
          <w:b/>
          <w:bCs/>
          <w:sz w:val="24"/>
          <w:szCs w:val="24"/>
        </w:rPr>
        <w:t>March,</w:t>
      </w:r>
      <w:proofErr w:type="gramEnd"/>
      <w:r w:rsidR="0074464C" w:rsidRPr="004458D5">
        <w:rPr>
          <w:rFonts w:ascii="Arial" w:hAnsi="Arial" w:cs="Arial"/>
          <w:b/>
          <w:bCs/>
          <w:sz w:val="24"/>
          <w:szCs w:val="24"/>
        </w:rPr>
        <w:t xml:space="preserve"> 2022</w:t>
      </w:r>
    </w:p>
    <w:p w14:paraId="69151DBB" w14:textId="77777777" w:rsidR="0074464C" w:rsidRPr="004458D5" w:rsidRDefault="0074464C" w:rsidP="004458D5">
      <w:pPr>
        <w:spacing w:before="240" w:after="0" w:line="360" w:lineRule="auto"/>
        <w:rPr>
          <w:rFonts w:ascii="Arial" w:hAnsi="Arial" w:cs="Arial"/>
          <w:sz w:val="24"/>
          <w:szCs w:val="24"/>
        </w:rPr>
      </w:pPr>
    </w:p>
    <w:p w14:paraId="6A2272F6" w14:textId="77777777" w:rsidR="0074464C" w:rsidRPr="004458D5" w:rsidRDefault="0074464C" w:rsidP="004458D5">
      <w:pPr>
        <w:spacing w:before="240" w:after="0" w:line="360" w:lineRule="auto"/>
        <w:rPr>
          <w:rFonts w:ascii="Arial" w:hAnsi="Arial" w:cs="Arial"/>
          <w:sz w:val="24"/>
          <w:szCs w:val="24"/>
        </w:rPr>
      </w:pPr>
    </w:p>
    <w:p w14:paraId="0045BCDA" w14:textId="77777777" w:rsidR="0074464C" w:rsidRPr="004458D5" w:rsidRDefault="0074464C" w:rsidP="004458D5">
      <w:pPr>
        <w:spacing w:before="240" w:after="0" w:line="360" w:lineRule="auto"/>
        <w:ind w:left="720"/>
        <w:rPr>
          <w:rFonts w:ascii="Arial" w:hAnsi="Arial" w:cs="Arial"/>
          <w:sz w:val="24"/>
          <w:szCs w:val="24"/>
        </w:rPr>
      </w:pPr>
    </w:p>
    <w:p w14:paraId="2EE885BA" w14:textId="77777777" w:rsidR="0074464C" w:rsidRPr="004458D5" w:rsidRDefault="0074464C" w:rsidP="004458D5">
      <w:pPr>
        <w:spacing w:before="240" w:after="0" w:line="360" w:lineRule="auto"/>
        <w:ind w:left="720"/>
        <w:rPr>
          <w:rFonts w:ascii="Arial" w:hAnsi="Arial" w:cs="Arial"/>
          <w:sz w:val="24"/>
          <w:szCs w:val="24"/>
        </w:rPr>
      </w:pPr>
    </w:p>
    <w:p w14:paraId="5762E974" w14:textId="1421AE36" w:rsidR="0074464C" w:rsidRPr="004458D5" w:rsidRDefault="0074464C" w:rsidP="00F22DA9">
      <w:pPr>
        <w:spacing w:before="240" w:after="0" w:line="360" w:lineRule="auto"/>
        <w:ind w:left="993" w:hanging="425"/>
        <w:jc w:val="both"/>
        <w:rPr>
          <w:rFonts w:ascii="Arial" w:hAnsi="Arial" w:cs="Arial"/>
          <w:sz w:val="24"/>
          <w:szCs w:val="24"/>
        </w:rPr>
      </w:pPr>
      <w:r w:rsidRPr="004458D5">
        <w:rPr>
          <w:rFonts w:ascii="Arial" w:hAnsi="Arial" w:cs="Arial"/>
          <w:sz w:val="24"/>
          <w:szCs w:val="24"/>
        </w:rPr>
        <w:t>Feel free to</w:t>
      </w:r>
      <w:r w:rsidR="004458D5" w:rsidRPr="004458D5">
        <w:rPr>
          <w:rFonts w:ascii="Arial" w:hAnsi="Arial" w:cs="Arial"/>
          <w:sz w:val="24"/>
          <w:szCs w:val="24"/>
        </w:rPr>
        <w:t>:</w:t>
      </w:r>
    </w:p>
    <w:p w14:paraId="2C09E146" w14:textId="5B71D829" w:rsidR="006F0F95" w:rsidRDefault="004458D5" w:rsidP="006F0F95">
      <w:pPr>
        <w:pStyle w:val="ListParagraph"/>
        <w:numPr>
          <w:ilvl w:val="0"/>
          <w:numId w:val="6"/>
        </w:numPr>
        <w:spacing w:before="240" w:after="0" w:line="360" w:lineRule="auto"/>
        <w:ind w:left="993" w:hanging="425"/>
        <w:jc w:val="both"/>
        <w:rPr>
          <w:rFonts w:ascii="Arial" w:hAnsi="Arial" w:cs="Arial"/>
          <w:sz w:val="24"/>
          <w:szCs w:val="24"/>
        </w:rPr>
      </w:pPr>
      <w:r w:rsidRPr="004458D5">
        <w:rPr>
          <w:rFonts w:ascii="Arial" w:hAnsi="Arial" w:cs="Arial"/>
          <w:sz w:val="24"/>
          <w:szCs w:val="24"/>
        </w:rPr>
        <w:t xml:space="preserve">Provide feedback online at </w:t>
      </w:r>
      <w:hyperlink r:id="rId8" w:history="1">
        <w:r w:rsidR="006F0F95" w:rsidRPr="00EF76E4">
          <w:rPr>
            <w:rStyle w:val="Hyperlink"/>
            <w:rFonts w:ascii="Arial" w:hAnsi="Arial" w:cs="Arial"/>
            <w:sz w:val="24"/>
            <w:szCs w:val="24"/>
          </w:rPr>
          <w:t>https://hewakaekenoa.nz/your-say/</w:t>
        </w:r>
      </w:hyperlink>
    </w:p>
    <w:p w14:paraId="597423BE" w14:textId="0071E279" w:rsidR="0074464C" w:rsidRPr="006F0F95" w:rsidRDefault="0074464C" w:rsidP="006F0F95">
      <w:pPr>
        <w:pStyle w:val="ListParagraph"/>
        <w:spacing w:before="240" w:after="0" w:line="360" w:lineRule="auto"/>
        <w:ind w:left="993"/>
        <w:jc w:val="both"/>
        <w:rPr>
          <w:rFonts w:ascii="Arial" w:hAnsi="Arial" w:cs="Arial"/>
          <w:sz w:val="24"/>
          <w:szCs w:val="24"/>
        </w:rPr>
      </w:pPr>
      <w:r w:rsidRPr="006F0F95">
        <w:rPr>
          <w:rFonts w:ascii="Arial" w:hAnsi="Arial" w:cs="Arial"/>
          <w:sz w:val="24"/>
          <w:szCs w:val="24"/>
        </w:rPr>
        <w:t xml:space="preserve"> </w:t>
      </w:r>
    </w:p>
    <w:p w14:paraId="35D5AD41" w14:textId="77777777" w:rsidR="0074464C" w:rsidRPr="004458D5" w:rsidRDefault="0074464C" w:rsidP="00F22DA9">
      <w:pPr>
        <w:pStyle w:val="ListParagraph"/>
        <w:spacing w:before="240" w:after="0" w:line="360" w:lineRule="auto"/>
        <w:ind w:left="993" w:hanging="425"/>
        <w:jc w:val="both"/>
        <w:rPr>
          <w:rFonts w:ascii="Arial" w:hAnsi="Arial" w:cs="Arial"/>
          <w:sz w:val="24"/>
          <w:szCs w:val="24"/>
        </w:rPr>
      </w:pPr>
    </w:p>
    <w:p w14:paraId="1951EFAC" w14:textId="578C20DD" w:rsidR="0074464C" w:rsidRPr="004458D5" w:rsidRDefault="0074464C" w:rsidP="00F22DA9">
      <w:pPr>
        <w:pStyle w:val="ListParagraph"/>
        <w:spacing w:before="240" w:after="0" w:line="360" w:lineRule="auto"/>
        <w:ind w:left="3873" w:firstLine="447"/>
        <w:jc w:val="both"/>
        <w:rPr>
          <w:rFonts w:ascii="Arial" w:hAnsi="Arial" w:cs="Arial"/>
          <w:sz w:val="24"/>
          <w:szCs w:val="24"/>
        </w:rPr>
      </w:pPr>
      <w:r w:rsidRPr="004458D5">
        <w:rPr>
          <w:rFonts w:ascii="Arial" w:hAnsi="Arial" w:cs="Arial"/>
          <w:sz w:val="24"/>
          <w:szCs w:val="24"/>
        </w:rPr>
        <w:t>OR</w:t>
      </w:r>
    </w:p>
    <w:p w14:paraId="6549432A" w14:textId="77777777" w:rsidR="0074464C" w:rsidRPr="004458D5" w:rsidRDefault="0074464C" w:rsidP="00F22DA9">
      <w:pPr>
        <w:pStyle w:val="ListParagraph"/>
        <w:spacing w:before="240" w:after="0" w:line="360" w:lineRule="auto"/>
        <w:ind w:left="993" w:hanging="425"/>
        <w:jc w:val="both"/>
        <w:rPr>
          <w:rFonts w:ascii="Arial" w:hAnsi="Arial" w:cs="Arial"/>
          <w:sz w:val="24"/>
          <w:szCs w:val="24"/>
        </w:rPr>
      </w:pPr>
    </w:p>
    <w:p w14:paraId="2FC5EC88" w14:textId="044DE0A5" w:rsidR="0074464C" w:rsidRDefault="004458D5" w:rsidP="00F22DA9">
      <w:pPr>
        <w:pStyle w:val="ListParagraph"/>
        <w:numPr>
          <w:ilvl w:val="0"/>
          <w:numId w:val="6"/>
        </w:numPr>
        <w:spacing w:before="240" w:after="0" w:line="360" w:lineRule="auto"/>
        <w:ind w:left="993" w:hanging="425"/>
        <w:jc w:val="both"/>
        <w:rPr>
          <w:rFonts w:ascii="Arial" w:hAnsi="Arial" w:cs="Arial"/>
          <w:sz w:val="24"/>
          <w:szCs w:val="24"/>
        </w:rPr>
      </w:pPr>
      <w:r w:rsidRPr="004458D5">
        <w:rPr>
          <w:rFonts w:ascii="Arial" w:hAnsi="Arial" w:cs="Arial"/>
          <w:sz w:val="24"/>
          <w:szCs w:val="24"/>
        </w:rPr>
        <w:t>C</w:t>
      </w:r>
      <w:r w:rsidR="0074464C" w:rsidRPr="004458D5">
        <w:rPr>
          <w:rFonts w:ascii="Arial" w:hAnsi="Arial" w:cs="Arial"/>
          <w:sz w:val="24"/>
          <w:szCs w:val="24"/>
        </w:rPr>
        <w:t xml:space="preserve">omplete this template submission as a Microsoft Word Document or PDF document and email to </w:t>
      </w:r>
      <w:hyperlink r:id="rId9" w:history="1">
        <w:r w:rsidR="006B0B17" w:rsidRPr="00ED57D4">
          <w:rPr>
            <w:rStyle w:val="Hyperlink"/>
            <w:rFonts w:ascii="Arial" w:hAnsi="Arial" w:cs="Arial"/>
            <w:sz w:val="24"/>
            <w:szCs w:val="24"/>
          </w:rPr>
          <w:t>teaukaha@foma.org.nz</w:t>
        </w:r>
      </w:hyperlink>
    </w:p>
    <w:p w14:paraId="02C158F8" w14:textId="77777777" w:rsidR="006B0B17" w:rsidRPr="004458D5" w:rsidRDefault="006B0B17" w:rsidP="006B0B17">
      <w:pPr>
        <w:pStyle w:val="ListParagraph"/>
        <w:spacing w:before="240" w:after="0" w:line="360" w:lineRule="auto"/>
        <w:ind w:left="993"/>
        <w:jc w:val="both"/>
        <w:rPr>
          <w:rFonts w:ascii="Arial" w:hAnsi="Arial" w:cs="Arial"/>
          <w:sz w:val="24"/>
          <w:szCs w:val="24"/>
        </w:rPr>
      </w:pPr>
    </w:p>
    <w:p w14:paraId="0E45CD75" w14:textId="77777777" w:rsidR="0074464C" w:rsidRPr="004458D5" w:rsidRDefault="0074464C" w:rsidP="004458D5">
      <w:pPr>
        <w:spacing w:before="240" w:after="0" w:line="360" w:lineRule="auto"/>
        <w:rPr>
          <w:rFonts w:ascii="Arial" w:hAnsi="Arial" w:cs="Arial"/>
          <w:color w:val="000000"/>
          <w:sz w:val="24"/>
          <w:szCs w:val="24"/>
        </w:rPr>
      </w:pPr>
      <w:r w:rsidRPr="004458D5">
        <w:rPr>
          <w:rFonts w:ascii="Arial" w:hAnsi="Arial" w:cs="Arial"/>
          <w:sz w:val="24"/>
          <w:szCs w:val="24"/>
        </w:rPr>
        <w:br w:type="page"/>
      </w:r>
    </w:p>
    <w:p w14:paraId="4B128976" w14:textId="77777777" w:rsidR="004458D5" w:rsidRPr="004458D5" w:rsidRDefault="004458D5" w:rsidP="004458D5">
      <w:pPr>
        <w:spacing w:before="240" w:after="0" w:line="360" w:lineRule="auto"/>
        <w:rPr>
          <w:rFonts w:ascii="Arial" w:hAnsi="Arial" w:cs="Arial"/>
          <w:sz w:val="24"/>
          <w:szCs w:val="24"/>
        </w:rPr>
      </w:pPr>
      <w:r w:rsidRPr="004458D5">
        <w:rPr>
          <w:rFonts w:ascii="Arial" w:hAnsi="Arial" w:cs="Arial"/>
          <w:sz w:val="24"/>
          <w:szCs w:val="24"/>
        </w:rPr>
        <w:lastRenderedPageBreak/>
        <w:t xml:space="preserve">[ </w:t>
      </w:r>
      <w:proofErr w:type="gramStart"/>
      <w:r w:rsidRPr="004458D5">
        <w:rPr>
          <w:rFonts w:ascii="Arial" w:hAnsi="Arial" w:cs="Arial"/>
          <w:sz w:val="24"/>
          <w:szCs w:val="24"/>
        </w:rPr>
        <w:t xml:space="preserve">  ]</w:t>
      </w:r>
      <w:proofErr w:type="gramEnd"/>
      <w:r w:rsidRPr="004458D5">
        <w:rPr>
          <w:rFonts w:ascii="Arial" w:hAnsi="Arial" w:cs="Arial"/>
          <w:sz w:val="24"/>
          <w:szCs w:val="24"/>
        </w:rPr>
        <w:t xml:space="preserve"> March 2022</w:t>
      </w:r>
    </w:p>
    <w:p w14:paraId="4A838BC9" w14:textId="0C07A9A0" w:rsidR="006F0F95" w:rsidRDefault="004458D5" w:rsidP="004458D5">
      <w:pPr>
        <w:spacing w:before="240" w:after="0" w:line="360" w:lineRule="auto"/>
        <w:rPr>
          <w:rFonts w:ascii="Arial" w:hAnsi="Arial" w:cs="Arial"/>
          <w:sz w:val="24"/>
          <w:szCs w:val="24"/>
        </w:rPr>
      </w:pPr>
      <w:r w:rsidRPr="004458D5">
        <w:rPr>
          <w:rFonts w:ascii="Arial" w:hAnsi="Arial" w:cs="Arial"/>
          <w:sz w:val="24"/>
          <w:szCs w:val="24"/>
        </w:rPr>
        <w:t xml:space="preserve">By Email: </w:t>
      </w:r>
      <w:hyperlink r:id="rId10" w:history="1">
        <w:r w:rsidR="006F0F95" w:rsidRPr="00EF76E4">
          <w:rPr>
            <w:rStyle w:val="Hyperlink"/>
            <w:rFonts w:ascii="Arial" w:hAnsi="Arial" w:cs="Arial"/>
            <w:sz w:val="24"/>
            <w:szCs w:val="24"/>
          </w:rPr>
          <w:t>teaukaha@foma.org.nz</w:t>
        </w:r>
      </w:hyperlink>
    </w:p>
    <w:p w14:paraId="74F7E42F" w14:textId="77777777" w:rsidR="004458D5" w:rsidRDefault="004458D5" w:rsidP="004458D5">
      <w:pPr>
        <w:spacing w:before="240" w:after="0" w:line="360" w:lineRule="auto"/>
        <w:rPr>
          <w:rFonts w:ascii="Arial" w:hAnsi="Arial" w:cs="Arial"/>
          <w:b/>
          <w:bCs/>
          <w:sz w:val="24"/>
          <w:szCs w:val="24"/>
        </w:rPr>
      </w:pPr>
    </w:p>
    <w:p w14:paraId="0A348620" w14:textId="476125E7" w:rsidR="004458D5" w:rsidRPr="004458D5" w:rsidRDefault="004458D5" w:rsidP="004458D5">
      <w:pPr>
        <w:spacing w:before="240" w:after="0" w:line="360" w:lineRule="auto"/>
        <w:rPr>
          <w:rFonts w:ascii="Arial" w:hAnsi="Arial" w:cs="Arial"/>
          <w:b/>
          <w:bCs/>
          <w:sz w:val="24"/>
          <w:szCs w:val="24"/>
        </w:rPr>
      </w:pPr>
      <w:r w:rsidRPr="004458D5">
        <w:rPr>
          <w:rFonts w:ascii="Arial" w:hAnsi="Arial" w:cs="Arial"/>
          <w:b/>
          <w:bCs/>
          <w:sz w:val="24"/>
          <w:szCs w:val="24"/>
        </w:rPr>
        <w:t>SUBMISSION ON HE WAKA EKE NOA Agricultural emissions pricing options</w:t>
      </w: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48"/>
        <w:gridCol w:w="4762"/>
      </w:tblGrid>
      <w:tr w:rsidR="004458D5" w:rsidRPr="004458D5" w14:paraId="21A3A2A6" w14:textId="77777777" w:rsidTr="006E308C">
        <w:tc>
          <w:tcPr>
            <w:tcW w:w="4248" w:type="dxa"/>
          </w:tcPr>
          <w:p w14:paraId="4C181FA3" w14:textId="77777777" w:rsidR="004458D5" w:rsidRPr="004458D5" w:rsidRDefault="004458D5" w:rsidP="004458D5">
            <w:pPr>
              <w:spacing w:before="240"/>
              <w:rPr>
                <w:rFonts w:ascii="Arial" w:hAnsi="Arial" w:cs="Arial"/>
                <w:sz w:val="24"/>
                <w:szCs w:val="24"/>
              </w:rPr>
            </w:pPr>
            <w:r w:rsidRPr="004458D5">
              <w:rPr>
                <w:rFonts w:ascii="Arial" w:hAnsi="Arial" w:cs="Arial"/>
                <w:sz w:val="24"/>
                <w:szCs w:val="24"/>
              </w:rPr>
              <w:t>Individual Name / Name of Organisation</w:t>
            </w:r>
          </w:p>
        </w:tc>
        <w:tc>
          <w:tcPr>
            <w:tcW w:w="4762" w:type="dxa"/>
          </w:tcPr>
          <w:p w14:paraId="54828568" w14:textId="77777777" w:rsidR="004458D5" w:rsidRPr="004458D5" w:rsidRDefault="004458D5" w:rsidP="004458D5">
            <w:pPr>
              <w:spacing w:before="240"/>
              <w:rPr>
                <w:rFonts w:ascii="Arial" w:hAnsi="Arial" w:cs="Arial"/>
                <w:sz w:val="24"/>
                <w:szCs w:val="24"/>
              </w:rPr>
            </w:pPr>
          </w:p>
          <w:p w14:paraId="2E44D4C7" w14:textId="77777777" w:rsidR="004458D5" w:rsidRPr="004458D5" w:rsidRDefault="004458D5" w:rsidP="004458D5">
            <w:pPr>
              <w:spacing w:before="240"/>
              <w:rPr>
                <w:rFonts w:ascii="Arial" w:hAnsi="Arial" w:cs="Arial"/>
                <w:sz w:val="24"/>
                <w:szCs w:val="24"/>
              </w:rPr>
            </w:pPr>
          </w:p>
        </w:tc>
      </w:tr>
      <w:tr w:rsidR="004458D5" w:rsidRPr="004458D5" w14:paraId="0EFD5A0A" w14:textId="77777777" w:rsidTr="006E308C">
        <w:tc>
          <w:tcPr>
            <w:tcW w:w="4248" w:type="dxa"/>
          </w:tcPr>
          <w:p w14:paraId="1DA3714E" w14:textId="77777777" w:rsidR="004458D5" w:rsidRPr="004458D5" w:rsidRDefault="004458D5" w:rsidP="004458D5">
            <w:pPr>
              <w:spacing w:before="240"/>
              <w:rPr>
                <w:rFonts w:ascii="Arial" w:hAnsi="Arial" w:cs="Arial"/>
                <w:sz w:val="24"/>
                <w:szCs w:val="24"/>
              </w:rPr>
            </w:pPr>
            <w:r w:rsidRPr="004458D5">
              <w:rPr>
                <w:rFonts w:ascii="Arial" w:hAnsi="Arial" w:cs="Arial"/>
                <w:sz w:val="24"/>
                <w:szCs w:val="24"/>
              </w:rPr>
              <w:t>Postal Address</w:t>
            </w:r>
          </w:p>
        </w:tc>
        <w:tc>
          <w:tcPr>
            <w:tcW w:w="4762" w:type="dxa"/>
          </w:tcPr>
          <w:p w14:paraId="223E7D40" w14:textId="77777777" w:rsidR="004458D5" w:rsidRPr="004458D5" w:rsidRDefault="004458D5" w:rsidP="004458D5">
            <w:pPr>
              <w:spacing w:before="240"/>
              <w:rPr>
                <w:rFonts w:ascii="Arial" w:hAnsi="Arial" w:cs="Arial"/>
                <w:sz w:val="24"/>
                <w:szCs w:val="24"/>
              </w:rPr>
            </w:pPr>
          </w:p>
          <w:p w14:paraId="5257D7C4" w14:textId="77777777" w:rsidR="004458D5" w:rsidRPr="004458D5" w:rsidRDefault="004458D5" w:rsidP="004458D5">
            <w:pPr>
              <w:spacing w:before="240"/>
              <w:rPr>
                <w:rFonts w:ascii="Arial" w:hAnsi="Arial" w:cs="Arial"/>
                <w:sz w:val="24"/>
                <w:szCs w:val="24"/>
              </w:rPr>
            </w:pPr>
          </w:p>
        </w:tc>
      </w:tr>
      <w:tr w:rsidR="004458D5" w:rsidRPr="004458D5" w14:paraId="6B19A633" w14:textId="77777777" w:rsidTr="006E308C">
        <w:tc>
          <w:tcPr>
            <w:tcW w:w="4248" w:type="dxa"/>
          </w:tcPr>
          <w:p w14:paraId="2873F153" w14:textId="77777777" w:rsidR="004458D5" w:rsidRPr="004458D5" w:rsidRDefault="004458D5" w:rsidP="004458D5">
            <w:pPr>
              <w:spacing w:before="240"/>
              <w:rPr>
                <w:rFonts w:ascii="Arial" w:hAnsi="Arial" w:cs="Arial"/>
                <w:sz w:val="24"/>
                <w:szCs w:val="24"/>
              </w:rPr>
            </w:pPr>
            <w:r w:rsidRPr="004458D5">
              <w:rPr>
                <w:rFonts w:ascii="Arial" w:hAnsi="Arial" w:cs="Arial"/>
                <w:sz w:val="24"/>
                <w:szCs w:val="24"/>
              </w:rPr>
              <w:t>Telephone number</w:t>
            </w:r>
          </w:p>
        </w:tc>
        <w:tc>
          <w:tcPr>
            <w:tcW w:w="4762" w:type="dxa"/>
          </w:tcPr>
          <w:p w14:paraId="02FDBFC5" w14:textId="77777777" w:rsidR="004458D5" w:rsidRPr="004458D5" w:rsidRDefault="004458D5" w:rsidP="004458D5">
            <w:pPr>
              <w:spacing w:before="240"/>
              <w:rPr>
                <w:rFonts w:ascii="Arial" w:hAnsi="Arial" w:cs="Arial"/>
                <w:sz w:val="24"/>
                <w:szCs w:val="24"/>
              </w:rPr>
            </w:pPr>
          </w:p>
          <w:p w14:paraId="5BB28809" w14:textId="77777777" w:rsidR="004458D5" w:rsidRPr="004458D5" w:rsidRDefault="004458D5" w:rsidP="004458D5">
            <w:pPr>
              <w:spacing w:before="240"/>
              <w:rPr>
                <w:rFonts w:ascii="Arial" w:hAnsi="Arial" w:cs="Arial"/>
                <w:sz w:val="24"/>
                <w:szCs w:val="24"/>
              </w:rPr>
            </w:pPr>
          </w:p>
        </w:tc>
      </w:tr>
      <w:tr w:rsidR="004458D5" w:rsidRPr="004458D5" w14:paraId="26EB4F4F" w14:textId="77777777" w:rsidTr="006E308C">
        <w:tc>
          <w:tcPr>
            <w:tcW w:w="4248" w:type="dxa"/>
          </w:tcPr>
          <w:p w14:paraId="5209D6B5" w14:textId="77777777" w:rsidR="004458D5" w:rsidRPr="004458D5" w:rsidRDefault="004458D5" w:rsidP="004458D5">
            <w:pPr>
              <w:spacing w:before="240"/>
              <w:rPr>
                <w:rFonts w:ascii="Arial" w:hAnsi="Arial" w:cs="Arial"/>
                <w:sz w:val="24"/>
                <w:szCs w:val="24"/>
              </w:rPr>
            </w:pPr>
            <w:r w:rsidRPr="004458D5">
              <w:rPr>
                <w:rFonts w:ascii="Arial" w:hAnsi="Arial" w:cs="Arial"/>
                <w:sz w:val="24"/>
                <w:szCs w:val="24"/>
              </w:rPr>
              <w:t>Email address</w:t>
            </w:r>
          </w:p>
        </w:tc>
        <w:tc>
          <w:tcPr>
            <w:tcW w:w="4762" w:type="dxa"/>
          </w:tcPr>
          <w:p w14:paraId="5E7EB20C" w14:textId="77777777" w:rsidR="004458D5" w:rsidRPr="004458D5" w:rsidRDefault="004458D5" w:rsidP="004458D5">
            <w:pPr>
              <w:spacing w:before="240"/>
              <w:rPr>
                <w:rFonts w:ascii="Arial" w:hAnsi="Arial" w:cs="Arial"/>
                <w:sz w:val="24"/>
                <w:szCs w:val="24"/>
              </w:rPr>
            </w:pPr>
          </w:p>
          <w:p w14:paraId="3D815D76" w14:textId="77777777" w:rsidR="004458D5" w:rsidRPr="004458D5" w:rsidRDefault="004458D5" w:rsidP="004458D5">
            <w:pPr>
              <w:spacing w:before="240"/>
              <w:rPr>
                <w:rFonts w:ascii="Arial" w:hAnsi="Arial" w:cs="Arial"/>
                <w:sz w:val="24"/>
                <w:szCs w:val="24"/>
              </w:rPr>
            </w:pPr>
          </w:p>
        </w:tc>
      </w:tr>
    </w:tbl>
    <w:p w14:paraId="5628187C" w14:textId="77777777" w:rsidR="004458D5" w:rsidRPr="004458D5" w:rsidRDefault="004458D5" w:rsidP="004458D5">
      <w:pPr>
        <w:spacing w:before="240" w:after="0" w:line="360" w:lineRule="auto"/>
        <w:rPr>
          <w:rFonts w:ascii="Arial" w:hAnsi="Arial" w:cs="Arial"/>
          <w:sz w:val="24"/>
          <w:szCs w:val="24"/>
        </w:rPr>
      </w:pPr>
      <w:r w:rsidRPr="004458D5">
        <w:rPr>
          <w:rFonts w:ascii="Arial" w:hAnsi="Arial" w:cs="Arial"/>
          <w:sz w:val="24"/>
          <w:szCs w:val="24"/>
        </w:rPr>
        <w:t xml:space="preserve">[Name of Individual /Name of Organisation] agrees to the publication of this submission, subject to removal of postal address, telephone number and email address. </w:t>
      </w:r>
    </w:p>
    <w:p w14:paraId="4956EAA9" w14:textId="77777777" w:rsidR="004458D5" w:rsidRPr="004458D5" w:rsidRDefault="004458D5" w:rsidP="004458D5">
      <w:pPr>
        <w:spacing w:before="240" w:after="0" w:line="360" w:lineRule="auto"/>
        <w:rPr>
          <w:rFonts w:ascii="Arial" w:hAnsi="Arial" w:cs="Arial"/>
          <w:sz w:val="24"/>
          <w:szCs w:val="24"/>
        </w:rPr>
      </w:pPr>
      <w:r w:rsidRPr="004458D5">
        <w:rPr>
          <w:rFonts w:ascii="Arial" w:hAnsi="Arial" w:cs="Arial"/>
          <w:sz w:val="24"/>
          <w:szCs w:val="24"/>
        </w:rPr>
        <w:t>OR</w:t>
      </w:r>
    </w:p>
    <w:p w14:paraId="77A20DFA" w14:textId="77777777" w:rsidR="004458D5" w:rsidRPr="004458D5" w:rsidRDefault="004458D5" w:rsidP="004458D5">
      <w:pPr>
        <w:spacing w:before="240" w:after="0" w:line="360" w:lineRule="auto"/>
        <w:rPr>
          <w:rFonts w:ascii="Arial" w:hAnsi="Arial" w:cs="Arial"/>
          <w:sz w:val="24"/>
          <w:szCs w:val="24"/>
        </w:rPr>
      </w:pPr>
      <w:r w:rsidRPr="004458D5">
        <w:rPr>
          <w:rFonts w:ascii="Arial" w:hAnsi="Arial" w:cs="Arial"/>
          <w:sz w:val="24"/>
          <w:szCs w:val="24"/>
        </w:rPr>
        <w:t>[Name of Individual / Name of Organisation] do not agree to the publication of this submission.</w:t>
      </w:r>
    </w:p>
    <w:p w14:paraId="19917C25" w14:textId="77777777" w:rsidR="004458D5" w:rsidRDefault="004458D5" w:rsidP="004458D5">
      <w:pPr>
        <w:spacing w:before="240" w:after="0" w:line="360" w:lineRule="auto"/>
        <w:rPr>
          <w:rFonts w:ascii="Arial" w:hAnsi="Arial" w:cs="Arial"/>
          <w:sz w:val="24"/>
          <w:szCs w:val="24"/>
        </w:rPr>
      </w:pPr>
      <w:r w:rsidRPr="004458D5">
        <w:rPr>
          <w:rFonts w:ascii="Arial" w:hAnsi="Arial" w:cs="Arial"/>
          <w:sz w:val="24"/>
          <w:szCs w:val="24"/>
        </w:rPr>
        <w:t xml:space="preserve"> </w:t>
      </w:r>
    </w:p>
    <w:p w14:paraId="3C4A25BA" w14:textId="6411CA79" w:rsidR="004458D5" w:rsidRPr="004458D5" w:rsidRDefault="004458D5" w:rsidP="004458D5">
      <w:pPr>
        <w:spacing w:before="240" w:after="0" w:line="360" w:lineRule="auto"/>
        <w:rPr>
          <w:rFonts w:ascii="Arial" w:hAnsi="Arial" w:cs="Arial"/>
          <w:sz w:val="24"/>
          <w:szCs w:val="24"/>
        </w:rPr>
      </w:pPr>
      <w:r w:rsidRPr="004458D5">
        <w:rPr>
          <w:rFonts w:ascii="Arial" w:hAnsi="Arial" w:cs="Arial"/>
          <w:b/>
          <w:bCs/>
          <w:sz w:val="24"/>
          <w:szCs w:val="24"/>
        </w:rPr>
        <w:t>Introduction</w:t>
      </w:r>
    </w:p>
    <w:p w14:paraId="31C37CE1" w14:textId="4834E1EB" w:rsidR="004458D5" w:rsidRPr="004458D5" w:rsidRDefault="004458D5" w:rsidP="004458D5">
      <w:pPr>
        <w:pStyle w:val="Default"/>
        <w:numPr>
          <w:ilvl w:val="0"/>
          <w:numId w:val="3"/>
        </w:numPr>
        <w:spacing w:before="240" w:line="360" w:lineRule="auto"/>
        <w:rPr>
          <w:rFonts w:ascii="Arial" w:hAnsi="Arial" w:cs="Arial"/>
        </w:rPr>
      </w:pPr>
      <w:r w:rsidRPr="004458D5">
        <w:rPr>
          <w:rFonts w:ascii="Arial" w:hAnsi="Arial" w:cs="Arial"/>
        </w:rPr>
        <w:t xml:space="preserve">This is a submission by [insert name of Incorporation / Trust] on the He Waka Eke Noa Agricultural emissions pricing options: Consultation Document. </w:t>
      </w:r>
      <w:r w:rsidR="002233D0">
        <w:rPr>
          <w:rFonts w:ascii="Arial" w:hAnsi="Arial" w:cs="Arial"/>
        </w:rPr>
        <w:t>[If on behalf of Incorporation / Trust, please identify your role].</w:t>
      </w:r>
    </w:p>
    <w:p w14:paraId="4CAD732C" w14:textId="4BD81999" w:rsidR="004458D5" w:rsidRPr="004458D5" w:rsidRDefault="004458D5" w:rsidP="004458D5">
      <w:pPr>
        <w:pStyle w:val="Default"/>
        <w:numPr>
          <w:ilvl w:val="0"/>
          <w:numId w:val="3"/>
        </w:numPr>
        <w:spacing w:before="240" w:line="360" w:lineRule="auto"/>
        <w:rPr>
          <w:rFonts w:ascii="Arial" w:hAnsi="Arial" w:cs="Arial"/>
        </w:rPr>
      </w:pPr>
      <w:r w:rsidRPr="004458D5">
        <w:rPr>
          <w:rFonts w:ascii="Arial" w:hAnsi="Arial" w:cs="Arial"/>
        </w:rPr>
        <w:t xml:space="preserve">[Option to insert a short statement about your Incorporation / </w:t>
      </w:r>
      <w:proofErr w:type="spellStart"/>
      <w:r w:rsidRPr="004458D5">
        <w:rPr>
          <w:rFonts w:ascii="Arial" w:hAnsi="Arial" w:cs="Arial"/>
        </w:rPr>
        <w:t>Ahuwhenua</w:t>
      </w:r>
      <w:proofErr w:type="spellEnd"/>
      <w:r w:rsidRPr="004458D5">
        <w:rPr>
          <w:rFonts w:ascii="Arial" w:hAnsi="Arial" w:cs="Arial"/>
        </w:rPr>
        <w:t xml:space="preserve"> Trust.</w:t>
      </w:r>
      <w:r w:rsidR="00F551F7">
        <w:rPr>
          <w:rFonts w:ascii="Arial" w:hAnsi="Arial" w:cs="Arial"/>
        </w:rPr>
        <w:t xml:space="preserve"> </w:t>
      </w:r>
      <w:r w:rsidR="002233D0">
        <w:rPr>
          <w:rFonts w:ascii="Arial" w:hAnsi="Arial" w:cs="Arial"/>
        </w:rPr>
        <w:t>Please d</w:t>
      </w:r>
      <w:r w:rsidR="001B4FA2">
        <w:rPr>
          <w:rFonts w:ascii="Arial" w:hAnsi="Arial" w:cs="Arial"/>
        </w:rPr>
        <w:t xml:space="preserve">escribe your lands – </w:t>
      </w:r>
      <w:r w:rsidR="002233D0">
        <w:rPr>
          <w:rFonts w:ascii="Arial" w:hAnsi="Arial" w:cs="Arial"/>
        </w:rPr>
        <w:t>including their a</w:t>
      </w:r>
      <w:r w:rsidR="001B4FA2">
        <w:rPr>
          <w:rFonts w:ascii="Arial" w:hAnsi="Arial" w:cs="Arial"/>
        </w:rPr>
        <w:t>rea</w:t>
      </w:r>
      <w:r w:rsidR="002233D0">
        <w:rPr>
          <w:rFonts w:ascii="Arial" w:hAnsi="Arial" w:cs="Arial"/>
        </w:rPr>
        <w:t xml:space="preserve"> (and area in </w:t>
      </w:r>
      <w:proofErr w:type="spellStart"/>
      <w:r w:rsidR="002233D0">
        <w:rPr>
          <w:rFonts w:ascii="Arial" w:hAnsi="Arial" w:cs="Arial"/>
        </w:rPr>
        <w:t>ngahere</w:t>
      </w:r>
      <w:proofErr w:type="spellEnd"/>
      <w:r w:rsidR="002233D0">
        <w:rPr>
          <w:rFonts w:ascii="Arial" w:hAnsi="Arial" w:cs="Arial"/>
        </w:rPr>
        <w:t>)</w:t>
      </w:r>
      <w:r w:rsidR="001B4FA2">
        <w:rPr>
          <w:rFonts w:ascii="Arial" w:hAnsi="Arial" w:cs="Arial"/>
        </w:rPr>
        <w:t xml:space="preserve">, </w:t>
      </w:r>
      <w:r w:rsidR="002233D0">
        <w:rPr>
          <w:rFonts w:ascii="Arial" w:hAnsi="Arial" w:cs="Arial"/>
        </w:rPr>
        <w:t>land-</w:t>
      </w:r>
      <w:r w:rsidR="001B4FA2">
        <w:rPr>
          <w:rFonts w:ascii="Arial" w:hAnsi="Arial" w:cs="Arial"/>
        </w:rPr>
        <w:t>use,</w:t>
      </w:r>
      <w:r w:rsidR="00916773">
        <w:rPr>
          <w:rFonts w:ascii="Arial" w:hAnsi="Arial" w:cs="Arial"/>
        </w:rPr>
        <w:t xml:space="preserve"> grass etc.]</w:t>
      </w:r>
    </w:p>
    <w:p w14:paraId="5AA8925F" w14:textId="77777777" w:rsidR="004458D5" w:rsidRPr="004458D5" w:rsidRDefault="004458D5" w:rsidP="004458D5">
      <w:pPr>
        <w:pStyle w:val="Default"/>
        <w:spacing w:before="240" w:line="360" w:lineRule="auto"/>
        <w:rPr>
          <w:rFonts w:ascii="Arial" w:hAnsi="Arial" w:cs="Arial"/>
        </w:rPr>
      </w:pPr>
    </w:p>
    <w:p w14:paraId="17174AB8" w14:textId="6970A327" w:rsidR="00954429" w:rsidRPr="00EF63DD" w:rsidRDefault="00BC36F1" w:rsidP="00EF63DD">
      <w:pPr>
        <w:spacing w:before="240" w:after="0" w:line="360" w:lineRule="auto"/>
        <w:rPr>
          <w:rFonts w:ascii="Arial" w:hAnsi="Arial" w:cs="Arial"/>
          <w:b/>
          <w:bCs/>
          <w:sz w:val="24"/>
          <w:szCs w:val="24"/>
        </w:rPr>
      </w:pPr>
      <w:r w:rsidRPr="00EF63DD">
        <w:rPr>
          <w:rFonts w:ascii="Arial" w:hAnsi="Arial" w:cs="Arial"/>
          <w:b/>
          <w:bCs/>
          <w:sz w:val="24"/>
          <w:szCs w:val="24"/>
        </w:rPr>
        <w:t>Overarching statements</w:t>
      </w:r>
    </w:p>
    <w:p w14:paraId="739E6EE3" w14:textId="0850F5AB" w:rsidR="00C900E8" w:rsidRPr="00EF63DD" w:rsidRDefault="00C900E8"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/We s</w:t>
      </w:r>
      <w:r w:rsidRPr="00EF63DD">
        <w:rPr>
          <w:rFonts w:ascii="Arial" w:hAnsi="Arial" w:cs="Arial"/>
        </w:rPr>
        <w:t>upport a pricing system that recogni</w:t>
      </w:r>
      <w:r w:rsidR="001B4FA2">
        <w:rPr>
          <w:rFonts w:ascii="Arial" w:hAnsi="Arial" w:cs="Arial"/>
        </w:rPr>
        <w:t>s</w:t>
      </w:r>
      <w:r w:rsidRPr="00EF63DD">
        <w:rPr>
          <w:rFonts w:ascii="Arial" w:hAnsi="Arial" w:cs="Arial"/>
        </w:rPr>
        <w:t xml:space="preserve">es the </w:t>
      </w:r>
      <w:r w:rsidR="001B4FA2">
        <w:rPr>
          <w:rFonts w:ascii="Arial" w:hAnsi="Arial" w:cs="Arial"/>
        </w:rPr>
        <w:t xml:space="preserve">Te </w:t>
      </w:r>
      <w:proofErr w:type="spellStart"/>
      <w:r w:rsidR="001B4FA2">
        <w:rPr>
          <w:rFonts w:ascii="Arial" w:hAnsi="Arial" w:cs="Arial"/>
        </w:rPr>
        <w:t>Ao</w:t>
      </w:r>
      <w:proofErr w:type="spellEnd"/>
      <w:r w:rsidR="001B4FA2">
        <w:rPr>
          <w:rFonts w:ascii="Arial" w:hAnsi="Arial" w:cs="Arial"/>
        </w:rPr>
        <w:t xml:space="preserve"> </w:t>
      </w:r>
      <w:r w:rsidRPr="00EF63DD">
        <w:rPr>
          <w:rFonts w:ascii="Arial" w:hAnsi="Arial" w:cs="Arial"/>
        </w:rPr>
        <w:t>Māori view of Te Taiao (the entire interdependent system of the environment that sustains life), and the responsibilities of those who are kaitiaki of their whenua (the appointed guardians of their lands).</w:t>
      </w:r>
    </w:p>
    <w:p w14:paraId="248E1483" w14:textId="2F4942F7" w:rsidR="00BC36F1" w:rsidRPr="00EF63DD" w:rsidRDefault="00BC36F1"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w:t>
      </w:r>
      <w:r w:rsidRPr="00EF63DD">
        <w:rPr>
          <w:rFonts w:ascii="Arial" w:hAnsi="Arial" w:cs="Arial"/>
        </w:rPr>
        <w:t>e support a pricing system that prioritises</w:t>
      </w:r>
      <w:r w:rsidR="00EF63DD">
        <w:rPr>
          <w:rFonts w:ascii="Arial" w:hAnsi="Arial" w:cs="Arial"/>
        </w:rPr>
        <w:t xml:space="preserve"> and upholds</w:t>
      </w:r>
      <w:r w:rsidRPr="00EF63DD">
        <w:rPr>
          <w:rFonts w:ascii="Arial" w:hAnsi="Arial" w:cs="Arial"/>
        </w:rPr>
        <w:t xml:space="preserve"> the principles of Te </w:t>
      </w:r>
      <w:proofErr w:type="spellStart"/>
      <w:r w:rsidRPr="00EF63DD">
        <w:rPr>
          <w:rFonts w:ascii="Arial" w:hAnsi="Arial" w:cs="Arial"/>
        </w:rPr>
        <w:t>Tiriti</w:t>
      </w:r>
      <w:proofErr w:type="spellEnd"/>
      <w:r w:rsidRPr="00EF63DD">
        <w:rPr>
          <w:rFonts w:ascii="Arial" w:hAnsi="Arial" w:cs="Arial"/>
        </w:rPr>
        <w:t xml:space="preserve"> o Waitangi</w:t>
      </w:r>
      <w:r w:rsidR="00EF63DD">
        <w:rPr>
          <w:rFonts w:ascii="Arial" w:hAnsi="Arial" w:cs="Arial"/>
        </w:rPr>
        <w:t xml:space="preserve">, which </w:t>
      </w:r>
      <w:r w:rsidR="00F22DA9">
        <w:rPr>
          <w:rFonts w:ascii="Arial" w:hAnsi="Arial" w:cs="Arial"/>
        </w:rPr>
        <w:t>will ensure</w:t>
      </w:r>
      <w:r w:rsidR="00EF63DD">
        <w:rPr>
          <w:rFonts w:ascii="Arial" w:hAnsi="Arial" w:cs="Arial"/>
        </w:rPr>
        <w:t xml:space="preserve"> that there is </w:t>
      </w:r>
      <w:r w:rsidRPr="00EF63DD">
        <w:rPr>
          <w:rFonts w:ascii="Arial" w:hAnsi="Arial" w:cs="Arial"/>
        </w:rPr>
        <w:t xml:space="preserve">an equitable transition for Māori </w:t>
      </w:r>
      <w:r w:rsidR="00C900E8" w:rsidRPr="00EF63DD">
        <w:rPr>
          <w:rFonts w:ascii="Arial" w:hAnsi="Arial" w:cs="Arial"/>
        </w:rPr>
        <w:t xml:space="preserve">landowners </w:t>
      </w:r>
      <w:r w:rsidRPr="00EF63DD">
        <w:rPr>
          <w:rFonts w:ascii="Arial" w:hAnsi="Arial" w:cs="Arial"/>
        </w:rPr>
        <w:t>towards a low-carbon future.</w:t>
      </w:r>
    </w:p>
    <w:p w14:paraId="08D3D099" w14:textId="531F7DD2" w:rsidR="00C900E8" w:rsidRPr="00EF63DD" w:rsidRDefault="00BC36F1"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w:t>
      </w:r>
      <w:r w:rsidR="00954429" w:rsidRPr="00EF63DD">
        <w:rPr>
          <w:rFonts w:ascii="Arial" w:hAnsi="Arial" w:cs="Arial"/>
        </w:rPr>
        <w:t>e support a pricing system that</w:t>
      </w:r>
      <w:r w:rsidR="007D30E2" w:rsidRPr="00EF63DD">
        <w:rPr>
          <w:rFonts w:ascii="Arial" w:hAnsi="Arial" w:cs="Arial"/>
        </w:rPr>
        <w:t xml:space="preserve"> </w:t>
      </w:r>
      <w:r w:rsidR="00C900E8" w:rsidRPr="00EF63DD">
        <w:rPr>
          <w:rFonts w:ascii="Arial" w:hAnsi="Arial" w:cs="Arial"/>
        </w:rPr>
        <w:t>achieves the legislated emission reduction targets that are needed</w:t>
      </w:r>
      <w:r w:rsidR="00954429" w:rsidRPr="00EF63DD">
        <w:rPr>
          <w:rFonts w:ascii="Arial" w:hAnsi="Arial" w:cs="Arial"/>
        </w:rPr>
        <w:t xml:space="preserve"> to contribute to the global efforts under the Paris Agreement</w:t>
      </w:r>
      <w:r w:rsidR="00C900E8" w:rsidRPr="00EF63DD">
        <w:rPr>
          <w:rFonts w:ascii="Arial" w:hAnsi="Arial" w:cs="Arial"/>
        </w:rPr>
        <w:t xml:space="preserve">, and the Climate Change Response </w:t>
      </w:r>
      <w:r w:rsidR="00AE57CF" w:rsidRPr="00EF63DD">
        <w:rPr>
          <w:rFonts w:ascii="Arial" w:hAnsi="Arial" w:cs="Arial"/>
        </w:rPr>
        <w:t xml:space="preserve">(Zero Carbon) Amendment </w:t>
      </w:r>
      <w:r w:rsidR="00C900E8" w:rsidRPr="00EF63DD">
        <w:rPr>
          <w:rFonts w:ascii="Arial" w:hAnsi="Arial" w:cs="Arial"/>
        </w:rPr>
        <w:t>Act 2019</w:t>
      </w:r>
      <w:r w:rsidR="00EF63DD">
        <w:rPr>
          <w:rFonts w:ascii="Arial" w:hAnsi="Arial" w:cs="Arial"/>
        </w:rPr>
        <w:t>.</w:t>
      </w:r>
    </w:p>
    <w:p w14:paraId="6202C389" w14:textId="540EF606" w:rsidR="0060349C" w:rsidRDefault="00C900E8"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w:t>
      </w:r>
      <w:r w:rsidRPr="00EF63DD">
        <w:rPr>
          <w:rFonts w:ascii="Arial" w:hAnsi="Arial" w:cs="Arial"/>
        </w:rPr>
        <w:t>e support a pricing system that recognises</w:t>
      </w:r>
      <w:r w:rsidR="0060349C">
        <w:rPr>
          <w:rFonts w:ascii="Arial" w:hAnsi="Arial" w:cs="Arial"/>
        </w:rPr>
        <w:t xml:space="preserve">: </w:t>
      </w:r>
    </w:p>
    <w:p w14:paraId="66D67F26" w14:textId="77777777" w:rsidR="0060349C" w:rsidRDefault="0060349C" w:rsidP="0060349C">
      <w:pPr>
        <w:pStyle w:val="Default"/>
        <w:numPr>
          <w:ilvl w:val="1"/>
          <w:numId w:val="3"/>
        </w:numPr>
        <w:spacing w:before="240" w:line="360" w:lineRule="auto"/>
        <w:rPr>
          <w:rFonts w:ascii="Arial" w:hAnsi="Arial" w:cs="Arial"/>
        </w:rPr>
      </w:pPr>
      <w:r>
        <w:rPr>
          <w:rFonts w:ascii="Arial" w:hAnsi="Arial" w:cs="Arial"/>
        </w:rPr>
        <w:t>T</w:t>
      </w:r>
      <w:r w:rsidR="00C900E8" w:rsidRPr="00EF63DD">
        <w:rPr>
          <w:rFonts w:ascii="Arial" w:hAnsi="Arial" w:cs="Arial"/>
        </w:rPr>
        <w:t xml:space="preserve">he unique circumstances of Māori landowners and the rights and interests of Māori collectives within the sector, </w:t>
      </w:r>
    </w:p>
    <w:p w14:paraId="46C093D9" w14:textId="25815634" w:rsidR="00C900E8" w:rsidRPr="00EF63DD" w:rsidRDefault="0060349C" w:rsidP="0060349C">
      <w:pPr>
        <w:pStyle w:val="Default"/>
        <w:numPr>
          <w:ilvl w:val="1"/>
          <w:numId w:val="3"/>
        </w:numPr>
        <w:spacing w:before="240" w:line="360" w:lineRule="auto"/>
        <w:rPr>
          <w:rFonts w:ascii="Arial" w:hAnsi="Arial" w:cs="Arial"/>
        </w:rPr>
      </w:pPr>
      <w:r>
        <w:rPr>
          <w:rFonts w:ascii="Arial" w:hAnsi="Arial" w:cs="Arial"/>
        </w:rPr>
        <w:t>T</w:t>
      </w:r>
      <w:r w:rsidR="00C900E8" w:rsidRPr="00EF63DD">
        <w:rPr>
          <w:rFonts w:ascii="Arial" w:hAnsi="Arial" w:cs="Arial"/>
        </w:rPr>
        <w:t xml:space="preserve">he </w:t>
      </w:r>
      <w:r w:rsidR="001B4FA2">
        <w:rPr>
          <w:rFonts w:ascii="Arial" w:hAnsi="Arial" w:cs="Arial"/>
        </w:rPr>
        <w:t xml:space="preserve">imposed, </w:t>
      </w:r>
      <w:r w:rsidR="00C900E8" w:rsidRPr="00EF63DD">
        <w:rPr>
          <w:rFonts w:ascii="Arial" w:hAnsi="Arial" w:cs="Arial"/>
        </w:rPr>
        <w:t>historical impediments and legislation that have and continue to constrain the development and use of whenua Māori.</w:t>
      </w:r>
    </w:p>
    <w:p w14:paraId="3078DB8C" w14:textId="0DA785FA" w:rsidR="00BC36F1" w:rsidRPr="00EF63DD" w:rsidRDefault="00BC36F1"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w:t>
      </w:r>
      <w:r w:rsidRPr="00EF63DD">
        <w:rPr>
          <w:rFonts w:ascii="Arial" w:hAnsi="Arial" w:cs="Arial"/>
        </w:rPr>
        <w:t>e support a split gas levy pricing system</w:t>
      </w:r>
      <w:r w:rsidR="00C900E8" w:rsidRPr="00EF63DD">
        <w:rPr>
          <w:rFonts w:ascii="Arial" w:hAnsi="Arial" w:cs="Arial"/>
        </w:rPr>
        <w:t>.</w:t>
      </w:r>
    </w:p>
    <w:p w14:paraId="314E51F5" w14:textId="061CFD85" w:rsidR="00BC36F1" w:rsidRPr="00EF63DD" w:rsidRDefault="00BC36F1" w:rsidP="00EF63DD">
      <w:pPr>
        <w:pStyle w:val="Default"/>
        <w:numPr>
          <w:ilvl w:val="0"/>
          <w:numId w:val="3"/>
        </w:numPr>
        <w:spacing w:before="240" w:line="360" w:lineRule="auto"/>
        <w:rPr>
          <w:rFonts w:ascii="Arial" w:hAnsi="Arial" w:cs="Arial"/>
        </w:rPr>
      </w:pPr>
      <w:r w:rsidRPr="00EF63DD">
        <w:rPr>
          <w:rFonts w:ascii="Arial" w:hAnsi="Arial" w:cs="Arial"/>
        </w:rPr>
        <w:t>I/</w:t>
      </w:r>
      <w:r w:rsidR="0060349C">
        <w:rPr>
          <w:rFonts w:ascii="Arial" w:hAnsi="Arial" w:cs="Arial"/>
        </w:rPr>
        <w:t>W</w:t>
      </w:r>
      <w:r w:rsidRPr="00EF63DD">
        <w:rPr>
          <w:rFonts w:ascii="Arial" w:hAnsi="Arial" w:cs="Arial"/>
        </w:rPr>
        <w:t xml:space="preserve">e support the farm-level pricing option which </w:t>
      </w:r>
      <w:r w:rsidR="00C900E8" w:rsidRPr="00EF63DD">
        <w:rPr>
          <w:rFonts w:ascii="Arial" w:hAnsi="Arial" w:cs="Arial"/>
        </w:rPr>
        <w:t>encourages</w:t>
      </w:r>
      <w:r w:rsidRPr="00EF63DD">
        <w:rPr>
          <w:rFonts w:ascii="Arial" w:hAnsi="Arial" w:cs="Arial"/>
        </w:rPr>
        <w:t xml:space="preserve"> recognition of on-farm</w:t>
      </w:r>
      <w:r w:rsidR="001B4FA2">
        <w:rPr>
          <w:rFonts w:ascii="Arial" w:hAnsi="Arial" w:cs="Arial"/>
        </w:rPr>
        <w:t xml:space="preserve"> reductions in emissions through management changes, </w:t>
      </w:r>
      <w:r w:rsidRPr="00EF63DD">
        <w:rPr>
          <w:rFonts w:ascii="Arial" w:hAnsi="Arial" w:cs="Arial"/>
        </w:rPr>
        <w:t>sequestration and current/future mitigation opportunities.</w:t>
      </w:r>
    </w:p>
    <w:p w14:paraId="1BF9E751" w14:textId="77777777" w:rsidR="00AE57CF" w:rsidRPr="00EF63DD" w:rsidRDefault="00AE57CF" w:rsidP="00EF63DD">
      <w:pPr>
        <w:pStyle w:val="Default"/>
        <w:spacing w:before="240" w:line="360" w:lineRule="auto"/>
        <w:rPr>
          <w:rFonts w:ascii="Arial" w:hAnsi="Arial" w:cs="Arial"/>
          <w:b/>
          <w:bCs/>
        </w:rPr>
      </w:pPr>
    </w:p>
    <w:p w14:paraId="272F9250" w14:textId="1A80BD3E" w:rsidR="00AE57CF" w:rsidRPr="00AE57CF" w:rsidRDefault="00AE57CF" w:rsidP="00EF63DD">
      <w:pPr>
        <w:pStyle w:val="Default"/>
        <w:spacing w:before="240" w:line="360" w:lineRule="auto"/>
        <w:rPr>
          <w:rFonts w:ascii="Arial" w:hAnsi="Arial" w:cs="Arial"/>
          <w:b/>
          <w:bCs/>
        </w:rPr>
      </w:pPr>
      <w:r w:rsidRPr="00AE57CF">
        <w:rPr>
          <w:rFonts w:ascii="Arial" w:hAnsi="Arial" w:cs="Arial"/>
          <w:b/>
          <w:bCs/>
        </w:rPr>
        <w:t xml:space="preserve">Implications </w:t>
      </w:r>
      <w:r w:rsidR="00EF63DD">
        <w:rPr>
          <w:rFonts w:ascii="Arial" w:hAnsi="Arial" w:cs="Arial"/>
          <w:b/>
          <w:bCs/>
        </w:rPr>
        <w:t xml:space="preserve">of He Waka Eke Noa </w:t>
      </w:r>
      <w:r w:rsidRPr="00AE57CF">
        <w:rPr>
          <w:rFonts w:ascii="Arial" w:hAnsi="Arial" w:cs="Arial"/>
          <w:b/>
          <w:bCs/>
        </w:rPr>
        <w:t xml:space="preserve">for Māori landowners </w:t>
      </w:r>
      <w:r w:rsidR="00D326B6">
        <w:rPr>
          <w:rFonts w:ascii="Arial" w:hAnsi="Arial" w:cs="Arial"/>
          <w:b/>
          <w:bCs/>
        </w:rPr>
        <w:t xml:space="preserve">/ </w:t>
      </w:r>
      <w:r w:rsidRPr="00AE57CF">
        <w:rPr>
          <w:rFonts w:ascii="Arial" w:hAnsi="Arial" w:cs="Arial"/>
          <w:b/>
          <w:bCs/>
        </w:rPr>
        <w:t>Farmers</w:t>
      </w:r>
    </w:p>
    <w:p w14:paraId="5397C481" w14:textId="1414DEE7" w:rsidR="001B4FA2" w:rsidRDefault="002233D0" w:rsidP="00EF63DD">
      <w:pPr>
        <w:pStyle w:val="Default"/>
        <w:numPr>
          <w:ilvl w:val="0"/>
          <w:numId w:val="3"/>
        </w:numPr>
        <w:spacing w:before="240" w:line="360" w:lineRule="auto"/>
        <w:rPr>
          <w:rFonts w:ascii="Arial" w:hAnsi="Arial" w:cs="Arial"/>
        </w:rPr>
      </w:pPr>
      <w:r>
        <w:rPr>
          <w:rFonts w:ascii="Arial" w:hAnsi="Arial" w:cs="Arial"/>
        </w:rPr>
        <w:t xml:space="preserve">Whenua </w:t>
      </w:r>
      <w:r w:rsidR="00AE57CF" w:rsidRPr="00AE57CF">
        <w:rPr>
          <w:rFonts w:ascii="Arial" w:hAnsi="Arial" w:cs="Arial"/>
        </w:rPr>
        <w:t xml:space="preserve">Māori is ‘taonga </w:t>
      </w:r>
      <w:proofErr w:type="spellStart"/>
      <w:r w:rsidR="00AE57CF" w:rsidRPr="00AE57CF">
        <w:rPr>
          <w:rFonts w:ascii="Arial" w:hAnsi="Arial" w:cs="Arial"/>
        </w:rPr>
        <w:t>tuku</w:t>
      </w:r>
      <w:proofErr w:type="spellEnd"/>
      <w:r w:rsidR="00AE57CF" w:rsidRPr="00AE57CF">
        <w:rPr>
          <w:rFonts w:ascii="Arial" w:hAnsi="Arial" w:cs="Arial"/>
        </w:rPr>
        <w:t xml:space="preserve"> </w:t>
      </w:r>
      <w:proofErr w:type="spellStart"/>
      <w:r w:rsidR="00AE57CF" w:rsidRPr="00AE57CF">
        <w:rPr>
          <w:rFonts w:ascii="Arial" w:hAnsi="Arial" w:cs="Arial"/>
        </w:rPr>
        <w:t>iho</w:t>
      </w:r>
      <w:proofErr w:type="spellEnd"/>
      <w:r w:rsidR="001B4FA2">
        <w:rPr>
          <w:rFonts w:ascii="Arial" w:hAnsi="Arial" w:cs="Arial"/>
        </w:rPr>
        <w:t xml:space="preserve">” </w:t>
      </w:r>
      <w:r w:rsidR="00AE57CF" w:rsidRPr="00AE57CF">
        <w:rPr>
          <w:rFonts w:ascii="Arial" w:hAnsi="Arial" w:cs="Arial"/>
        </w:rPr>
        <w:t xml:space="preserve">of special significance to Māori.’ </w:t>
      </w:r>
      <w:r w:rsidR="0009391E">
        <w:rPr>
          <w:rFonts w:ascii="Arial" w:hAnsi="Arial" w:cs="Arial"/>
        </w:rPr>
        <w:t>A gift connecting past generations to future generations</w:t>
      </w:r>
      <w:r>
        <w:rPr>
          <w:rFonts w:ascii="Arial" w:hAnsi="Arial" w:cs="Arial"/>
        </w:rPr>
        <w:t>.</w:t>
      </w:r>
    </w:p>
    <w:p w14:paraId="7419EFB7" w14:textId="61580BB2" w:rsidR="00AE57CF" w:rsidRPr="00AE57CF" w:rsidRDefault="0009391E" w:rsidP="00EF63DD">
      <w:pPr>
        <w:pStyle w:val="Default"/>
        <w:numPr>
          <w:ilvl w:val="0"/>
          <w:numId w:val="3"/>
        </w:numPr>
        <w:spacing w:before="240" w:line="360" w:lineRule="auto"/>
        <w:rPr>
          <w:rFonts w:ascii="Arial" w:hAnsi="Arial" w:cs="Arial"/>
        </w:rPr>
      </w:pPr>
      <w:r>
        <w:rPr>
          <w:rFonts w:ascii="Arial" w:hAnsi="Arial" w:cs="Arial"/>
        </w:rPr>
        <w:lastRenderedPageBreak/>
        <w:t xml:space="preserve">Maori </w:t>
      </w:r>
      <w:r w:rsidR="001B4FA2" w:rsidRPr="00AE57CF">
        <w:rPr>
          <w:rFonts w:ascii="Arial" w:hAnsi="Arial" w:cs="Arial"/>
        </w:rPr>
        <w:t xml:space="preserve">land </w:t>
      </w:r>
      <w:r>
        <w:rPr>
          <w:rFonts w:ascii="Arial" w:hAnsi="Arial" w:cs="Arial"/>
        </w:rPr>
        <w:t xml:space="preserve">is legislated by </w:t>
      </w:r>
      <w:r w:rsidR="001B4FA2" w:rsidRPr="00AE57CF">
        <w:rPr>
          <w:rFonts w:ascii="Arial" w:hAnsi="Arial" w:cs="Arial"/>
        </w:rPr>
        <w:t>Te Ture Whenua Māori Act (TTWM)</w:t>
      </w:r>
      <w:r w:rsidR="002233D0">
        <w:rPr>
          <w:rFonts w:ascii="Arial" w:hAnsi="Arial" w:cs="Arial"/>
        </w:rPr>
        <w:t>.</w:t>
      </w:r>
      <w:r w:rsidR="001B4FA2" w:rsidRPr="00AE57CF">
        <w:rPr>
          <w:rFonts w:ascii="Arial" w:hAnsi="Arial" w:cs="Arial"/>
        </w:rPr>
        <w:t xml:space="preserve"> </w:t>
      </w:r>
      <w:r>
        <w:rPr>
          <w:rFonts w:ascii="Arial" w:hAnsi="Arial" w:cs="Arial"/>
        </w:rPr>
        <w:t xml:space="preserve">This Act creates multiple layers of decision making and significant costs.  </w:t>
      </w:r>
      <w:r w:rsidR="00AE57CF" w:rsidRPr="00EF63DD">
        <w:rPr>
          <w:rFonts w:ascii="Arial" w:hAnsi="Arial" w:cs="Arial"/>
        </w:rPr>
        <w:t>He Waka Eke Noa will</w:t>
      </w:r>
      <w:r w:rsidR="00AE57CF" w:rsidRPr="00AE57CF">
        <w:rPr>
          <w:rFonts w:ascii="Arial" w:hAnsi="Arial" w:cs="Arial"/>
        </w:rPr>
        <w:t xml:space="preserve"> add</w:t>
      </w:r>
      <w:r w:rsidR="00AE57CF" w:rsidRPr="00EF63DD">
        <w:rPr>
          <w:rFonts w:ascii="Arial" w:hAnsi="Arial" w:cs="Arial"/>
        </w:rPr>
        <w:t xml:space="preserve"> </w:t>
      </w:r>
      <w:r w:rsidR="00AE57CF" w:rsidRPr="00AE57CF">
        <w:rPr>
          <w:rFonts w:ascii="Arial" w:hAnsi="Arial" w:cs="Arial"/>
        </w:rPr>
        <w:t xml:space="preserve">a </w:t>
      </w:r>
      <w:r>
        <w:rPr>
          <w:rFonts w:ascii="Arial" w:hAnsi="Arial" w:cs="Arial"/>
        </w:rPr>
        <w:t xml:space="preserve">further </w:t>
      </w:r>
      <w:r w:rsidR="00AE57CF" w:rsidRPr="00AE57CF">
        <w:rPr>
          <w:rFonts w:ascii="Arial" w:hAnsi="Arial" w:cs="Arial"/>
        </w:rPr>
        <w:t xml:space="preserve">layer of complexity and compliance for Māori land owners which other landowners, farmers and growers do not face. </w:t>
      </w:r>
    </w:p>
    <w:p w14:paraId="183AC7E9" w14:textId="77777777" w:rsidR="00AE57CF" w:rsidRPr="00AE57CF" w:rsidRDefault="00AE57CF" w:rsidP="00EF63DD">
      <w:pPr>
        <w:pStyle w:val="Default"/>
        <w:numPr>
          <w:ilvl w:val="0"/>
          <w:numId w:val="3"/>
        </w:numPr>
        <w:spacing w:before="240" w:line="360" w:lineRule="auto"/>
        <w:ind w:hanging="436"/>
        <w:rPr>
          <w:rFonts w:ascii="Arial" w:hAnsi="Arial" w:cs="Arial"/>
        </w:rPr>
      </w:pPr>
      <w:r w:rsidRPr="00AE57CF">
        <w:rPr>
          <w:rFonts w:ascii="Arial" w:hAnsi="Arial" w:cs="Arial"/>
        </w:rPr>
        <w:t xml:space="preserve">There are 8,467 Ahu Whenua Trust, Whenua </w:t>
      </w:r>
      <w:proofErr w:type="spellStart"/>
      <w:r w:rsidRPr="00AE57CF">
        <w:rPr>
          <w:rFonts w:ascii="Arial" w:hAnsi="Arial" w:cs="Arial"/>
        </w:rPr>
        <w:t>Tōpū</w:t>
      </w:r>
      <w:proofErr w:type="spellEnd"/>
      <w:r w:rsidRPr="00AE57CF">
        <w:rPr>
          <w:rFonts w:ascii="Arial" w:hAnsi="Arial" w:cs="Arial"/>
        </w:rPr>
        <w:t xml:space="preserve"> Trusts, </w:t>
      </w:r>
      <w:proofErr w:type="spellStart"/>
      <w:r w:rsidRPr="00AE57CF">
        <w:rPr>
          <w:rFonts w:ascii="Arial" w:hAnsi="Arial" w:cs="Arial"/>
        </w:rPr>
        <w:t>Pūtea</w:t>
      </w:r>
      <w:proofErr w:type="spellEnd"/>
      <w:r w:rsidRPr="00AE57CF">
        <w:rPr>
          <w:rFonts w:ascii="Arial" w:hAnsi="Arial" w:cs="Arial"/>
        </w:rPr>
        <w:t xml:space="preserve"> Trust, and Māori Incorporation governing Māori Freehold and Customary land in Aotearoa New Zealand</w:t>
      </w:r>
      <w:r w:rsidRPr="00AE57CF">
        <w:rPr>
          <w:rFonts w:ascii="Arial" w:hAnsi="Arial" w:cs="Arial"/>
          <w:vertAlign w:val="superscript"/>
        </w:rPr>
        <w:footnoteReference w:id="2"/>
      </w:r>
      <w:r w:rsidRPr="00AE57CF">
        <w:rPr>
          <w:rFonts w:ascii="Arial" w:hAnsi="Arial" w:cs="Arial"/>
        </w:rPr>
        <w:t xml:space="preserve">. Māori land blocks with a trust have an average size of 100.12 ha and average 2013 owners.  Overall, an average Māori land block has a size of 50.99ha and 107 owners. </w:t>
      </w:r>
      <w:r w:rsidRPr="00AE57CF">
        <w:rPr>
          <w:rFonts w:ascii="Arial" w:hAnsi="Arial" w:cs="Arial"/>
          <w:vertAlign w:val="superscript"/>
        </w:rPr>
        <w:footnoteReference w:id="3"/>
      </w:r>
    </w:p>
    <w:p w14:paraId="750D8BF3" w14:textId="77777777" w:rsidR="00AE57CF" w:rsidRPr="00AE57CF" w:rsidRDefault="00AE57CF" w:rsidP="00EF63DD">
      <w:pPr>
        <w:pStyle w:val="Default"/>
        <w:numPr>
          <w:ilvl w:val="0"/>
          <w:numId w:val="3"/>
        </w:numPr>
        <w:spacing w:before="240" w:line="360" w:lineRule="auto"/>
        <w:ind w:hanging="436"/>
        <w:rPr>
          <w:rFonts w:ascii="Arial" w:hAnsi="Arial" w:cs="Arial"/>
        </w:rPr>
      </w:pPr>
      <w:r w:rsidRPr="00AE57CF">
        <w:rPr>
          <w:rFonts w:ascii="Arial" w:hAnsi="Arial" w:cs="Arial"/>
        </w:rPr>
        <w:t>Many Māori land entities are diversified in horticulture, agriculture, forestry and other land uses.</w:t>
      </w:r>
      <w:r w:rsidRPr="00AE57CF">
        <w:rPr>
          <w:rFonts w:ascii="Arial" w:hAnsi="Arial" w:cs="Arial"/>
          <w:vertAlign w:val="superscript"/>
        </w:rPr>
        <w:footnoteReference w:id="4"/>
      </w:r>
    </w:p>
    <w:p w14:paraId="4FE13130" w14:textId="77777777" w:rsidR="00AE57CF" w:rsidRPr="00EF63DD" w:rsidRDefault="00AE57CF" w:rsidP="00EF63DD">
      <w:pPr>
        <w:pStyle w:val="Default"/>
        <w:numPr>
          <w:ilvl w:val="0"/>
          <w:numId w:val="3"/>
        </w:numPr>
        <w:spacing w:before="240" w:line="360" w:lineRule="auto"/>
        <w:ind w:hanging="436"/>
        <w:rPr>
          <w:rFonts w:ascii="Arial" w:hAnsi="Arial" w:cs="Arial"/>
        </w:rPr>
      </w:pPr>
      <w:r w:rsidRPr="00EF63DD">
        <w:rPr>
          <w:rFonts w:ascii="Arial" w:hAnsi="Arial" w:cs="Arial"/>
        </w:rPr>
        <w:t>However, there are concerns within the He Waka Eke Noa Consultation document of:</w:t>
      </w:r>
      <w:r w:rsidRPr="00AE57CF">
        <w:rPr>
          <w:rFonts w:ascii="Arial" w:hAnsi="Arial" w:cs="Arial"/>
        </w:rPr>
        <w:t xml:space="preserve">  </w:t>
      </w:r>
    </w:p>
    <w:p w14:paraId="7930289F" w14:textId="0968D399" w:rsidR="00AE57CF" w:rsidRPr="00EF63DD" w:rsidRDefault="00AE57CF" w:rsidP="00EF63DD">
      <w:pPr>
        <w:pStyle w:val="Default"/>
        <w:numPr>
          <w:ilvl w:val="1"/>
          <w:numId w:val="3"/>
        </w:numPr>
        <w:spacing w:before="240" w:line="360" w:lineRule="auto"/>
        <w:rPr>
          <w:rFonts w:ascii="Arial" w:hAnsi="Arial" w:cs="Arial"/>
        </w:rPr>
      </w:pPr>
      <w:r w:rsidRPr="00EF63DD">
        <w:rPr>
          <w:rFonts w:ascii="Arial" w:hAnsi="Arial" w:cs="Arial"/>
        </w:rPr>
        <w:t>W</w:t>
      </w:r>
      <w:r w:rsidRPr="00AE57CF">
        <w:rPr>
          <w:rFonts w:ascii="Arial" w:hAnsi="Arial" w:cs="Arial"/>
        </w:rPr>
        <w:t xml:space="preserve">hether different solutions, timeframes, transition arrangements and tangible support might be required to enable the exercise of rangatiratanga, kaitiakitanga and manaakitanga by Māori landowners.  </w:t>
      </w:r>
    </w:p>
    <w:p w14:paraId="3F555238" w14:textId="0399D83C" w:rsidR="00AE57CF" w:rsidRDefault="00AE57CF" w:rsidP="00EF63DD">
      <w:pPr>
        <w:pStyle w:val="Default"/>
        <w:numPr>
          <w:ilvl w:val="1"/>
          <w:numId w:val="3"/>
        </w:numPr>
        <w:spacing w:before="240" w:line="360" w:lineRule="auto"/>
        <w:rPr>
          <w:rFonts w:ascii="Arial" w:hAnsi="Arial" w:cs="Arial"/>
        </w:rPr>
      </w:pPr>
      <w:r w:rsidRPr="00AE57CF">
        <w:rPr>
          <w:rFonts w:ascii="Arial" w:hAnsi="Arial" w:cs="Arial"/>
        </w:rPr>
        <w:t xml:space="preserve">Māori landowners </w:t>
      </w:r>
      <w:r w:rsidRPr="00EF63DD">
        <w:rPr>
          <w:rFonts w:ascii="Arial" w:hAnsi="Arial" w:cs="Arial"/>
        </w:rPr>
        <w:t>facing</w:t>
      </w:r>
      <w:r w:rsidRPr="00AE57CF">
        <w:rPr>
          <w:rFonts w:ascii="Arial" w:hAnsi="Arial" w:cs="Arial"/>
        </w:rPr>
        <w:t xml:space="preserve"> challenges in terms of access to capital.  </w:t>
      </w:r>
      <w:r w:rsidRPr="00EF63DD">
        <w:rPr>
          <w:rFonts w:ascii="Arial" w:hAnsi="Arial" w:cs="Arial"/>
        </w:rPr>
        <w:t xml:space="preserve">To explain, </w:t>
      </w:r>
      <w:r w:rsidRPr="00AE57CF">
        <w:rPr>
          <w:rFonts w:ascii="Arial" w:hAnsi="Arial" w:cs="Arial"/>
        </w:rPr>
        <w:t>Māori authority land activities are taxed at the lower tax rate of 17.5%.  This reflects the earning levels of average Māori landowners. Th</w:t>
      </w:r>
      <w:r w:rsidR="00C271FB">
        <w:rPr>
          <w:rFonts w:ascii="Arial" w:hAnsi="Arial" w:cs="Arial"/>
        </w:rPr>
        <w:t>e lower</w:t>
      </w:r>
      <w:r w:rsidR="00C271FB" w:rsidRPr="00AE57CF">
        <w:rPr>
          <w:rFonts w:ascii="Arial" w:hAnsi="Arial" w:cs="Arial"/>
        </w:rPr>
        <w:t xml:space="preserve"> </w:t>
      </w:r>
      <w:proofErr w:type="spellStart"/>
      <w:r w:rsidR="00C271FB" w:rsidRPr="00AE57CF">
        <w:rPr>
          <w:rFonts w:ascii="Arial" w:hAnsi="Arial" w:cs="Arial"/>
        </w:rPr>
        <w:t>earning</w:t>
      </w:r>
      <w:proofErr w:type="spellEnd"/>
      <w:r w:rsidR="00C271FB" w:rsidRPr="00AE57CF">
        <w:rPr>
          <w:rFonts w:ascii="Arial" w:hAnsi="Arial" w:cs="Arial"/>
        </w:rPr>
        <w:t xml:space="preserve"> levels </w:t>
      </w:r>
      <w:r w:rsidRPr="00AE57CF">
        <w:rPr>
          <w:rFonts w:ascii="Arial" w:hAnsi="Arial" w:cs="Arial"/>
        </w:rPr>
        <w:t xml:space="preserve">may impact on the range of options available to Māori landowners, including mitigation strategies. </w:t>
      </w:r>
    </w:p>
    <w:p w14:paraId="21B27F16" w14:textId="4CB21609" w:rsidR="00C271FB" w:rsidRPr="00EF63DD" w:rsidRDefault="00C271FB" w:rsidP="00EF63DD">
      <w:pPr>
        <w:pStyle w:val="Default"/>
        <w:numPr>
          <w:ilvl w:val="1"/>
          <w:numId w:val="3"/>
        </w:numPr>
        <w:spacing w:before="240" w:line="360" w:lineRule="auto"/>
        <w:rPr>
          <w:rFonts w:ascii="Arial" w:hAnsi="Arial" w:cs="Arial"/>
        </w:rPr>
      </w:pPr>
      <w:r w:rsidRPr="00AE57CF">
        <w:rPr>
          <w:rFonts w:ascii="Arial" w:hAnsi="Arial" w:cs="Arial"/>
        </w:rPr>
        <w:t xml:space="preserve">Māori </w:t>
      </w:r>
      <w:r>
        <w:rPr>
          <w:rFonts w:ascii="Arial" w:hAnsi="Arial" w:cs="Arial"/>
        </w:rPr>
        <w:t xml:space="preserve">freehold </w:t>
      </w:r>
      <w:r w:rsidRPr="00AE57CF">
        <w:rPr>
          <w:rFonts w:ascii="Arial" w:hAnsi="Arial" w:cs="Arial"/>
        </w:rPr>
        <w:t>land</w:t>
      </w:r>
      <w:r>
        <w:rPr>
          <w:rFonts w:ascii="Arial" w:hAnsi="Arial" w:cs="Arial"/>
        </w:rPr>
        <w:t xml:space="preserve"> is not akin to general freehold land – it </w:t>
      </w:r>
      <w:r w:rsidR="002233D0">
        <w:rPr>
          <w:rFonts w:ascii="Arial" w:hAnsi="Arial" w:cs="Arial"/>
        </w:rPr>
        <w:t xml:space="preserve">holds </w:t>
      </w:r>
      <w:r>
        <w:rPr>
          <w:rFonts w:ascii="Arial" w:hAnsi="Arial" w:cs="Arial"/>
        </w:rPr>
        <w:t>a collective interest across multiple owners</w:t>
      </w:r>
      <w:r w:rsidR="002233D0">
        <w:rPr>
          <w:rFonts w:ascii="Arial" w:hAnsi="Arial" w:cs="Arial"/>
        </w:rPr>
        <w:t>,</w:t>
      </w:r>
      <w:r>
        <w:rPr>
          <w:rFonts w:ascii="Arial" w:hAnsi="Arial" w:cs="Arial"/>
        </w:rPr>
        <w:t xml:space="preserve"> over multiple generations. </w:t>
      </w:r>
      <w:r w:rsidR="00414547">
        <w:rPr>
          <w:rFonts w:ascii="Arial" w:hAnsi="Arial" w:cs="Arial"/>
        </w:rPr>
        <w:t>The</w:t>
      </w:r>
      <w:r>
        <w:rPr>
          <w:rFonts w:ascii="Arial" w:hAnsi="Arial" w:cs="Arial"/>
        </w:rPr>
        <w:t xml:space="preserve"> operational drivers </w:t>
      </w:r>
      <w:r w:rsidR="00414547">
        <w:rPr>
          <w:rFonts w:ascii="Arial" w:hAnsi="Arial" w:cs="Arial"/>
        </w:rPr>
        <w:t xml:space="preserve">for </w:t>
      </w:r>
      <w:r w:rsidR="00F76877">
        <w:rPr>
          <w:rFonts w:ascii="Arial" w:hAnsi="Arial" w:cs="Arial"/>
        </w:rPr>
        <w:t xml:space="preserve">whenua </w:t>
      </w:r>
      <w:r w:rsidR="00414547" w:rsidRPr="00AE57CF">
        <w:rPr>
          <w:rFonts w:ascii="Arial" w:hAnsi="Arial" w:cs="Arial"/>
        </w:rPr>
        <w:t xml:space="preserve">Māori </w:t>
      </w:r>
      <w:r>
        <w:rPr>
          <w:rFonts w:ascii="Arial" w:hAnsi="Arial" w:cs="Arial"/>
        </w:rPr>
        <w:t>are specifically for the health</w:t>
      </w:r>
      <w:r w:rsidR="00414547">
        <w:rPr>
          <w:rFonts w:ascii="Arial" w:hAnsi="Arial" w:cs="Arial"/>
        </w:rPr>
        <w:t>,</w:t>
      </w:r>
      <w:r>
        <w:rPr>
          <w:rFonts w:ascii="Arial" w:hAnsi="Arial" w:cs="Arial"/>
        </w:rPr>
        <w:t xml:space="preserve"> well-being</w:t>
      </w:r>
      <w:r w:rsidR="00414547">
        <w:rPr>
          <w:rFonts w:ascii="Arial" w:hAnsi="Arial" w:cs="Arial"/>
        </w:rPr>
        <w:t>,</w:t>
      </w:r>
      <w:r>
        <w:rPr>
          <w:rFonts w:ascii="Arial" w:hAnsi="Arial" w:cs="Arial"/>
        </w:rPr>
        <w:t xml:space="preserve"> and development of the land and its people. It ought not to be treated as if it were general freehold land</w:t>
      </w:r>
      <w:r w:rsidR="00414547">
        <w:rPr>
          <w:rFonts w:ascii="Arial" w:hAnsi="Arial" w:cs="Arial"/>
        </w:rPr>
        <w:t xml:space="preserve">. Rather the unique and </w:t>
      </w:r>
      <w:r w:rsidR="00414547">
        <w:rPr>
          <w:rFonts w:ascii="Arial" w:hAnsi="Arial" w:cs="Arial"/>
        </w:rPr>
        <w:lastRenderedPageBreak/>
        <w:t xml:space="preserve">particular contribution </w:t>
      </w:r>
      <w:r w:rsidR="00F76877">
        <w:rPr>
          <w:rFonts w:ascii="Arial" w:hAnsi="Arial" w:cs="Arial"/>
        </w:rPr>
        <w:t xml:space="preserve">whenua </w:t>
      </w:r>
      <w:r w:rsidR="00414547" w:rsidRPr="00AE57CF">
        <w:rPr>
          <w:rFonts w:ascii="Arial" w:hAnsi="Arial" w:cs="Arial"/>
        </w:rPr>
        <w:t xml:space="preserve">Māori </w:t>
      </w:r>
      <w:r w:rsidR="00414547">
        <w:rPr>
          <w:rFonts w:ascii="Arial" w:hAnsi="Arial" w:cs="Arial"/>
        </w:rPr>
        <w:t xml:space="preserve">makes to the community, the environment, and the challenges </w:t>
      </w:r>
      <w:r w:rsidR="0008046F">
        <w:rPr>
          <w:rFonts w:ascii="Arial" w:hAnsi="Arial" w:cs="Arial"/>
        </w:rPr>
        <w:t>o</w:t>
      </w:r>
      <w:r w:rsidR="00414547">
        <w:rPr>
          <w:rFonts w:ascii="Arial" w:hAnsi="Arial" w:cs="Arial"/>
        </w:rPr>
        <w:t>f New Zealand society should be fully recogn</w:t>
      </w:r>
      <w:r w:rsidR="001D2760">
        <w:rPr>
          <w:rFonts w:ascii="Arial" w:hAnsi="Arial" w:cs="Arial"/>
        </w:rPr>
        <w:t>is</w:t>
      </w:r>
      <w:r w:rsidR="00414547">
        <w:rPr>
          <w:rFonts w:ascii="Arial" w:hAnsi="Arial" w:cs="Arial"/>
        </w:rPr>
        <w:t>ed.</w:t>
      </w:r>
    </w:p>
    <w:p w14:paraId="78A57529" w14:textId="292942A1" w:rsidR="004225FA" w:rsidRDefault="00AE57CF" w:rsidP="004225FA">
      <w:pPr>
        <w:pStyle w:val="Default"/>
        <w:numPr>
          <w:ilvl w:val="1"/>
          <w:numId w:val="3"/>
        </w:numPr>
        <w:spacing w:before="240" w:line="360" w:lineRule="auto"/>
        <w:rPr>
          <w:rFonts w:ascii="Arial" w:hAnsi="Arial" w:cs="Arial"/>
        </w:rPr>
      </w:pPr>
      <w:r w:rsidRPr="00AE57CF">
        <w:rPr>
          <w:rFonts w:ascii="Arial" w:hAnsi="Arial" w:cs="Arial"/>
        </w:rPr>
        <w:t xml:space="preserve">Other landowners and growers have more options available to them, including sale of their assets.  This is </w:t>
      </w:r>
      <w:r w:rsidRPr="00AE57CF">
        <w:rPr>
          <w:rFonts w:ascii="Arial" w:hAnsi="Arial" w:cs="Arial"/>
          <w:b/>
          <w:bCs/>
        </w:rPr>
        <w:t>not a</w:t>
      </w:r>
      <w:r w:rsidRPr="00EF63DD">
        <w:rPr>
          <w:rFonts w:ascii="Arial" w:hAnsi="Arial" w:cs="Arial"/>
          <w:b/>
          <w:bCs/>
        </w:rPr>
        <w:t xml:space="preserve">n </w:t>
      </w:r>
      <w:r w:rsidRPr="00AE57CF">
        <w:rPr>
          <w:rFonts w:ascii="Arial" w:hAnsi="Arial" w:cs="Arial"/>
          <w:b/>
          <w:bCs/>
        </w:rPr>
        <w:t>option</w:t>
      </w:r>
      <w:r w:rsidRPr="00AE57CF">
        <w:rPr>
          <w:rFonts w:ascii="Arial" w:hAnsi="Arial" w:cs="Arial"/>
        </w:rPr>
        <w:t xml:space="preserve"> for Māori landowners.  </w:t>
      </w:r>
      <w:r w:rsidR="00414547">
        <w:rPr>
          <w:rFonts w:ascii="Arial" w:hAnsi="Arial" w:cs="Arial"/>
        </w:rPr>
        <w:t xml:space="preserve">In recognition of the Treaty of Waitangi, any transition towards a pricing scheme must </w:t>
      </w:r>
      <w:r w:rsidRPr="00AE57CF">
        <w:rPr>
          <w:rFonts w:ascii="Arial" w:hAnsi="Arial" w:cs="Arial"/>
        </w:rPr>
        <w:t>support Māori landowners to transition to other land use options</w:t>
      </w:r>
      <w:r w:rsidR="00414547">
        <w:rPr>
          <w:rFonts w:ascii="Arial" w:hAnsi="Arial" w:cs="Arial"/>
        </w:rPr>
        <w:t xml:space="preserve"> </w:t>
      </w:r>
      <w:r w:rsidRPr="00AE57CF">
        <w:rPr>
          <w:rFonts w:ascii="Arial" w:hAnsi="Arial" w:cs="Arial"/>
        </w:rPr>
        <w:t xml:space="preserve">should that </w:t>
      </w:r>
      <w:r w:rsidRPr="003C4588">
        <w:rPr>
          <w:rFonts w:ascii="Arial" w:hAnsi="Arial" w:cs="Arial"/>
        </w:rPr>
        <w:t>be necessary</w:t>
      </w:r>
      <w:r w:rsidR="00414547" w:rsidRPr="003C4588">
        <w:rPr>
          <w:rFonts w:ascii="Arial" w:hAnsi="Arial" w:cs="Arial"/>
        </w:rPr>
        <w:t xml:space="preserve"> or preferable.</w:t>
      </w:r>
    </w:p>
    <w:p w14:paraId="08867907" w14:textId="12C66870" w:rsidR="004225FA" w:rsidRDefault="00414547" w:rsidP="004225FA">
      <w:pPr>
        <w:pStyle w:val="Default"/>
        <w:numPr>
          <w:ilvl w:val="1"/>
          <w:numId w:val="3"/>
        </w:numPr>
        <w:spacing w:before="240" w:line="360" w:lineRule="auto"/>
        <w:rPr>
          <w:rFonts w:ascii="Arial" w:hAnsi="Arial" w:cs="Arial"/>
        </w:rPr>
      </w:pPr>
      <w:r w:rsidRPr="004225FA">
        <w:rPr>
          <w:rFonts w:ascii="Arial" w:hAnsi="Arial" w:cs="Arial"/>
        </w:rPr>
        <w:t xml:space="preserve">All data </w:t>
      </w:r>
      <w:r w:rsidR="00F76877" w:rsidRPr="004225FA">
        <w:rPr>
          <w:rFonts w:ascii="Arial" w:hAnsi="Arial" w:cs="Arial"/>
        </w:rPr>
        <w:t>relating to whenua Māori arising from</w:t>
      </w:r>
      <w:r w:rsidRPr="004225FA">
        <w:rPr>
          <w:rFonts w:ascii="Arial" w:hAnsi="Arial" w:cs="Arial"/>
        </w:rPr>
        <w:t xml:space="preserve"> the </w:t>
      </w:r>
      <w:r w:rsidR="00F76877" w:rsidRPr="004225FA">
        <w:rPr>
          <w:rFonts w:ascii="Arial" w:hAnsi="Arial" w:cs="Arial"/>
        </w:rPr>
        <w:t xml:space="preserve">pricing regime is a taonga tuku iho. Appropriate </w:t>
      </w:r>
      <w:r w:rsidR="00AE57CF" w:rsidRPr="004225FA">
        <w:rPr>
          <w:rFonts w:ascii="Arial" w:hAnsi="Arial" w:cs="Arial"/>
        </w:rPr>
        <w:t xml:space="preserve">regulatory proposals for Māori sovereignty over </w:t>
      </w:r>
      <w:r w:rsidR="00F76877" w:rsidRPr="004225FA">
        <w:rPr>
          <w:rFonts w:ascii="Arial" w:hAnsi="Arial" w:cs="Arial"/>
        </w:rPr>
        <w:t xml:space="preserve">this </w:t>
      </w:r>
      <w:r w:rsidR="00AE57CF" w:rsidRPr="004225FA">
        <w:rPr>
          <w:rFonts w:ascii="Arial" w:hAnsi="Arial" w:cs="Arial"/>
        </w:rPr>
        <w:t xml:space="preserve">data </w:t>
      </w:r>
      <w:r w:rsidR="00F76877" w:rsidRPr="004225FA">
        <w:rPr>
          <w:rFonts w:ascii="Arial" w:hAnsi="Arial" w:cs="Arial"/>
        </w:rPr>
        <w:t>must be protect</w:t>
      </w:r>
      <w:r w:rsidR="0008046F">
        <w:rPr>
          <w:rFonts w:ascii="Arial" w:hAnsi="Arial" w:cs="Arial"/>
        </w:rPr>
        <w:t>ed and</w:t>
      </w:r>
      <w:r w:rsidR="00F76877" w:rsidRPr="004225FA">
        <w:rPr>
          <w:rFonts w:ascii="Arial" w:hAnsi="Arial" w:cs="Arial"/>
        </w:rPr>
        <w:t xml:space="preserve"> be provided </w:t>
      </w:r>
      <w:r w:rsidR="0008046F">
        <w:rPr>
          <w:rFonts w:ascii="Arial" w:hAnsi="Arial" w:cs="Arial"/>
        </w:rPr>
        <w:t xml:space="preserve">for </w:t>
      </w:r>
      <w:r w:rsidR="00F76877" w:rsidRPr="004225FA">
        <w:rPr>
          <w:rFonts w:ascii="Arial" w:hAnsi="Arial" w:cs="Arial"/>
        </w:rPr>
        <w:t>through an appropriate governance, management and protection regime.</w:t>
      </w:r>
      <w:r w:rsidR="001D2760">
        <w:rPr>
          <w:rStyle w:val="FootnoteReference"/>
          <w:rFonts w:ascii="Arial" w:hAnsi="Arial" w:cs="Arial"/>
        </w:rPr>
        <w:footnoteReference w:id="5"/>
      </w:r>
      <w:r w:rsidR="004225FA">
        <w:rPr>
          <w:rFonts w:ascii="Arial" w:hAnsi="Arial" w:cs="Arial"/>
        </w:rPr>
        <w:t>T</w:t>
      </w:r>
      <w:r w:rsidR="00EF63DD" w:rsidRPr="00F76877">
        <w:rPr>
          <w:rFonts w:ascii="Arial" w:hAnsi="Arial" w:cs="Arial"/>
        </w:rPr>
        <w:t>here is a clear need for further work and modelling that recognizes and accounts for the different land structures</w:t>
      </w:r>
      <w:r w:rsidR="00F76877">
        <w:rPr>
          <w:rFonts w:ascii="Arial" w:hAnsi="Arial" w:cs="Arial"/>
        </w:rPr>
        <w:t xml:space="preserve"> associated with</w:t>
      </w:r>
      <w:r w:rsidR="00F76877" w:rsidRPr="00F76877">
        <w:rPr>
          <w:rFonts w:ascii="Arial" w:hAnsi="Arial" w:cs="Arial"/>
        </w:rPr>
        <w:t xml:space="preserve"> whenua Māori</w:t>
      </w:r>
      <w:r w:rsidR="00EF63DD" w:rsidRPr="00F76877">
        <w:rPr>
          <w:rFonts w:ascii="Arial" w:hAnsi="Arial" w:cs="Arial"/>
        </w:rPr>
        <w:t xml:space="preserve">. </w:t>
      </w:r>
      <w:r w:rsidR="001D2760">
        <w:rPr>
          <w:rFonts w:ascii="Arial" w:hAnsi="Arial" w:cs="Arial"/>
        </w:rPr>
        <w:t>M</w:t>
      </w:r>
      <w:r w:rsidR="001D2760" w:rsidRPr="00F76877">
        <w:rPr>
          <w:rFonts w:ascii="Arial" w:hAnsi="Arial" w:cs="Arial"/>
        </w:rPr>
        <w:t>odelling assumptions, data and variable</w:t>
      </w:r>
      <w:r w:rsidR="001D2760">
        <w:rPr>
          <w:rFonts w:ascii="Arial" w:hAnsi="Arial" w:cs="Arial"/>
        </w:rPr>
        <w:t>s</w:t>
      </w:r>
      <w:r w:rsidR="001D2760" w:rsidRPr="00F76877">
        <w:rPr>
          <w:rFonts w:ascii="Arial" w:hAnsi="Arial" w:cs="Arial"/>
        </w:rPr>
        <w:t xml:space="preserve"> that more appropriately reflect </w:t>
      </w:r>
      <w:r w:rsidR="001D2760">
        <w:rPr>
          <w:rFonts w:ascii="Arial" w:hAnsi="Arial" w:cs="Arial"/>
        </w:rPr>
        <w:t xml:space="preserve">the </w:t>
      </w:r>
      <w:r w:rsidR="001D2760" w:rsidRPr="00F76877">
        <w:rPr>
          <w:rFonts w:ascii="Arial" w:hAnsi="Arial" w:cs="Arial"/>
        </w:rPr>
        <w:t xml:space="preserve">behavioural </w:t>
      </w:r>
      <w:r w:rsidR="001D2760">
        <w:rPr>
          <w:rFonts w:ascii="Arial" w:hAnsi="Arial" w:cs="Arial"/>
        </w:rPr>
        <w:t xml:space="preserve">drivers and </w:t>
      </w:r>
      <w:r w:rsidR="001D2760" w:rsidRPr="00F76877">
        <w:rPr>
          <w:rFonts w:ascii="Arial" w:hAnsi="Arial" w:cs="Arial"/>
        </w:rPr>
        <w:t xml:space="preserve">responses of tangata whenua </w:t>
      </w:r>
      <w:r w:rsidR="001D2760">
        <w:rPr>
          <w:rFonts w:ascii="Arial" w:hAnsi="Arial" w:cs="Arial"/>
        </w:rPr>
        <w:t xml:space="preserve">and </w:t>
      </w:r>
      <w:r w:rsidR="001D2760" w:rsidRPr="00F76877">
        <w:rPr>
          <w:rFonts w:ascii="Arial" w:hAnsi="Arial" w:cs="Arial"/>
        </w:rPr>
        <w:t>whenua Māori,</w:t>
      </w:r>
      <w:r w:rsidR="0008046F">
        <w:rPr>
          <w:rFonts w:ascii="Arial" w:hAnsi="Arial" w:cs="Arial"/>
        </w:rPr>
        <w:t xml:space="preserve"> </w:t>
      </w:r>
      <w:r w:rsidR="001D2760" w:rsidRPr="00F76877">
        <w:rPr>
          <w:rFonts w:ascii="Arial" w:hAnsi="Arial" w:cs="Arial"/>
        </w:rPr>
        <w:t>are necess</w:t>
      </w:r>
      <w:r w:rsidR="001D2760">
        <w:rPr>
          <w:rFonts w:ascii="Arial" w:hAnsi="Arial" w:cs="Arial"/>
        </w:rPr>
        <w:t>ary</w:t>
      </w:r>
      <w:r w:rsidR="003C4588">
        <w:rPr>
          <w:rFonts w:ascii="Arial" w:hAnsi="Arial" w:cs="Arial"/>
        </w:rPr>
        <w:t xml:space="preserve"> </w:t>
      </w:r>
      <w:r w:rsidR="00EF63DD" w:rsidRPr="00F76877">
        <w:rPr>
          <w:rFonts w:ascii="Arial" w:hAnsi="Arial" w:cs="Arial"/>
        </w:rPr>
        <w:t>i.e., beyond farm surplus and profits.</w:t>
      </w:r>
    </w:p>
    <w:p w14:paraId="47148C00" w14:textId="60A15D6A" w:rsidR="004225FA" w:rsidRPr="004225FA" w:rsidRDefault="004225FA" w:rsidP="004225FA">
      <w:pPr>
        <w:pStyle w:val="Default"/>
        <w:numPr>
          <w:ilvl w:val="1"/>
          <w:numId w:val="3"/>
        </w:numPr>
        <w:spacing w:before="240" w:line="360" w:lineRule="auto"/>
        <w:rPr>
          <w:rFonts w:ascii="Arial" w:hAnsi="Arial" w:cs="Arial"/>
        </w:rPr>
      </w:pPr>
      <w:r w:rsidRPr="004225FA">
        <w:rPr>
          <w:rFonts w:ascii="Arial" w:hAnsi="Arial" w:cs="Arial"/>
        </w:rPr>
        <w:t>The proposed pricing options do not provide specific mitigation practices, tools and technologies that respond to a whole-of-whenua approach (</w:t>
      </w:r>
      <w:proofErr w:type="spellStart"/>
      <w:r w:rsidRPr="004225FA">
        <w:rPr>
          <w:rFonts w:ascii="Arial" w:hAnsi="Arial" w:cs="Arial"/>
        </w:rPr>
        <w:t>kotahitanga</w:t>
      </w:r>
      <w:proofErr w:type="spellEnd"/>
      <w:r w:rsidRPr="004225FA">
        <w:rPr>
          <w:rFonts w:ascii="Arial" w:hAnsi="Arial" w:cs="Arial"/>
        </w:rPr>
        <w:t xml:space="preserve">) towards land </w:t>
      </w:r>
      <w:r w:rsidRPr="00916773">
        <w:rPr>
          <w:rFonts w:ascii="Arial" w:hAnsi="Arial" w:cs="Arial"/>
          <w:color w:val="auto"/>
        </w:rPr>
        <w:t>development (mana tangata), and environmental sustainability (</w:t>
      </w:r>
      <w:proofErr w:type="spellStart"/>
      <w:r w:rsidRPr="00916773">
        <w:rPr>
          <w:rFonts w:ascii="Arial" w:hAnsi="Arial" w:cs="Arial"/>
          <w:color w:val="auto"/>
        </w:rPr>
        <w:t>kaitikaitanga</w:t>
      </w:r>
      <w:proofErr w:type="spellEnd"/>
      <w:r w:rsidRPr="00916773">
        <w:rPr>
          <w:rFonts w:ascii="Arial" w:hAnsi="Arial" w:cs="Arial"/>
          <w:color w:val="auto"/>
        </w:rPr>
        <w:t xml:space="preserve">). </w:t>
      </w:r>
      <w:r w:rsidRPr="00806BD2">
        <w:rPr>
          <w:rFonts w:ascii="Arial" w:hAnsi="Arial" w:cs="Arial"/>
          <w:color w:val="70AD47" w:themeColor="accent6"/>
        </w:rPr>
        <w:t xml:space="preserve">Primary Sector Climate Action Partnership </w:t>
      </w:r>
      <w:r w:rsidRPr="00916773">
        <w:rPr>
          <w:rFonts w:ascii="Arial" w:hAnsi="Arial" w:cs="Arial"/>
          <w:color w:val="auto"/>
        </w:rPr>
        <w:t xml:space="preserve">is required to ensure research, science and innovation activities </w:t>
      </w:r>
      <w:r w:rsidR="0008046F" w:rsidRPr="00916773">
        <w:rPr>
          <w:rFonts w:ascii="Arial" w:hAnsi="Arial" w:cs="Arial"/>
          <w:color w:val="auto"/>
        </w:rPr>
        <w:t>are</w:t>
      </w:r>
      <w:r w:rsidRPr="00916773">
        <w:rPr>
          <w:rFonts w:ascii="Arial" w:hAnsi="Arial" w:cs="Arial"/>
          <w:color w:val="auto"/>
        </w:rPr>
        <w:t xml:space="preserve"> relevant and respond to the distinct and long-term needs of Māori Agri-business. The proposed </w:t>
      </w:r>
      <w:r w:rsidRPr="004225FA">
        <w:rPr>
          <w:rFonts w:ascii="Arial" w:hAnsi="Arial" w:cs="Arial"/>
        </w:rPr>
        <w:t>pricing options do not uphold the He Waka Eke Noa agreement</w:t>
      </w:r>
      <w:r>
        <w:rPr>
          <w:rFonts w:ascii="Arial" w:hAnsi="Arial" w:cs="Arial"/>
        </w:rPr>
        <w:t xml:space="preserve"> with </w:t>
      </w:r>
      <w:r w:rsidRPr="00F76877">
        <w:rPr>
          <w:rFonts w:ascii="Arial" w:hAnsi="Arial" w:cs="Arial"/>
        </w:rPr>
        <w:t>Māori</w:t>
      </w:r>
      <w:r w:rsidRPr="004225FA">
        <w:rPr>
          <w:rFonts w:ascii="Arial" w:hAnsi="Arial" w:cs="Arial"/>
        </w:rPr>
        <w:t>.</w:t>
      </w:r>
    </w:p>
    <w:p w14:paraId="0FDBE086" w14:textId="0AEB54B7" w:rsidR="00954429" w:rsidRPr="0095346C" w:rsidRDefault="00AE57CF" w:rsidP="00916773">
      <w:pPr>
        <w:pStyle w:val="Default"/>
        <w:numPr>
          <w:ilvl w:val="0"/>
          <w:numId w:val="3"/>
        </w:numPr>
        <w:spacing w:before="240" w:line="360" w:lineRule="auto"/>
        <w:rPr>
          <w:rFonts w:ascii="Arial" w:hAnsi="Arial" w:cs="Arial"/>
        </w:rPr>
      </w:pPr>
      <w:r w:rsidRPr="0095346C">
        <w:rPr>
          <w:rFonts w:ascii="Arial" w:hAnsi="Arial" w:cs="Arial"/>
        </w:rPr>
        <w:t xml:space="preserve">Our support for the proposals in this </w:t>
      </w:r>
      <w:r w:rsidR="00EF63DD" w:rsidRPr="0095346C">
        <w:rPr>
          <w:rFonts w:ascii="Arial" w:hAnsi="Arial" w:cs="Arial"/>
        </w:rPr>
        <w:t>consultation d</w:t>
      </w:r>
      <w:r w:rsidRPr="0095346C">
        <w:rPr>
          <w:rFonts w:ascii="Arial" w:hAnsi="Arial" w:cs="Arial"/>
        </w:rPr>
        <w:t xml:space="preserve">ocument are subject to further work on the issues identified above, and solutions being identified, developed and promulgated in advance of confirmation of </w:t>
      </w:r>
      <w:r w:rsidR="0060349C" w:rsidRPr="0095346C">
        <w:rPr>
          <w:rFonts w:ascii="Arial" w:hAnsi="Arial" w:cs="Arial"/>
        </w:rPr>
        <w:t>a regulatory agricultural emissions pricing system.</w:t>
      </w:r>
    </w:p>
    <w:p w14:paraId="0E5B5814" w14:textId="77777777" w:rsidR="00EF63DD" w:rsidRDefault="00EF63DD" w:rsidP="00EF63DD">
      <w:pPr>
        <w:spacing w:before="240" w:after="0" w:line="360" w:lineRule="auto"/>
        <w:rPr>
          <w:rFonts w:ascii="Arial" w:hAnsi="Arial" w:cs="Arial"/>
          <w:b/>
          <w:bCs/>
          <w:sz w:val="24"/>
          <w:szCs w:val="24"/>
        </w:rPr>
      </w:pPr>
    </w:p>
    <w:p w14:paraId="724176E1" w14:textId="4039C667" w:rsidR="005732E6" w:rsidRDefault="00D326B6" w:rsidP="00EF63DD">
      <w:pPr>
        <w:spacing w:before="240" w:after="0" w:line="360" w:lineRule="auto"/>
        <w:rPr>
          <w:rFonts w:ascii="Arial" w:hAnsi="Arial" w:cs="Arial"/>
          <w:b/>
          <w:bCs/>
          <w:sz w:val="24"/>
          <w:szCs w:val="24"/>
        </w:rPr>
      </w:pPr>
      <w:r>
        <w:rPr>
          <w:rFonts w:ascii="Arial" w:hAnsi="Arial" w:cs="Arial"/>
          <w:b/>
          <w:bCs/>
          <w:sz w:val="24"/>
          <w:szCs w:val="24"/>
        </w:rPr>
        <w:t>Agricultural emission p</w:t>
      </w:r>
      <w:r w:rsidR="005732E6" w:rsidRPr="00EF63DD">
        <w:rPr>
          <w:rFonts w:ascii="Arial" w:hAnsi="Arial" w:cs="Arial"/>
          <w:b/>
          <w:bCs/>
          <w:sz w:val="24"/>
          <w:szCs w:val="24"/>
        </w:rPr>
        <w:t xml:space="preserve">ricing </w:t>
      </w:r>
      <w:r>
        <w:rPr>
          <w:rFonts w:ascii="Arial" w:hAnsi="Arial" w:cs="Arial"/>
          <w:b/>
          <w:bCs/>
          <w:sz w:val="24"/>
          <w:szCs w:val="24"/>
        </w:rPr>
        <w:t>o</w:t>
      </w:r>
      <w:r w:rsidR="005732E6" w:rsidRPr="00EF63DD">
        <w:rPr>
          <w:rFonts w:ascii="Arial" w:hAnsi="Arial" w:cs="Arial"/>
          <w:b/>
          <w:bCs/>
          <w:sz w:val="24"/>
          <w:szCs w:val="24"/>
        </w:rPr>
        <w:t>ptions</w:t>
      </w:r>
    </w:p>
    <w:p w14:paraId="037D413A" w14:textId="06B9B962" w:rsidR="0095346C" w:rsidRPr="00916773" w:rsidRDefault="0095346C" w:rsidP="00EF63DD">
      <w:pPr>
        <w:spacing w:before="240" w:after="0" w:line="360" w:lineRule="auto"/>
        <w:rPr>
          <w:rFonts w:ascii="Arial" w:hAnsi="Arial" w:cs="Arial"/>
          <w:i/>
          <w:iCs/>
          <w:sz w:val="24"/>
          <w:szCs w:val="24"/>
        </w:rPr>
      </w:pPr>
      <w:r w:rsidRPr="00916773">
        <w:rPr>
          <w:rFonts w:ascii="Arial" w:hAnsi="Arial" w:cs="Arial"/>
          <w:i/>
          <w:iCs/>
          <w:sz w:val="24"/>
          <w:szCs w:val="24"/>
        </w:rPr>
        <w:t>Subject to clause 1</w:t>
      </w:r>
      <w:r>
        <w:rPr>
          <w:rFonts w:ascii="Arial" w:hAnsi="Arial" w:cs="Arial"/>
          <w:i/>
          <w:iCs/>
          <w:sz w:val="24"/>
          <w:szCs w:val="24"/>
        </w:rPr>
        <w:t>3</w:t>
      </w:r>
      <w:r w:rsidRPr="00916773">
        <w:rPr>
          <w:rFonts w:ascii="Arial" w:hAnsi="Arial" w:cs="Arial"/>
          <w:i/>
          <w:iCs/>
          <w:sz w:val="24"/>
          <w:szCs w:val="24"/>
        </w:rPr>
        <w:t xml:space="preserve"> of this submission:</w:t>
      </w:r>
    </w:p>
    <w:p w14:paraId="0F44C0F1" w14:textId="3A34D68B" w:rsidR="00EF63DD" w:rsidRPr="00EF63DD" w:rsidRDefault="005732E6" w:rsidP="00EF63DD">
      <w:pPr>
        <w:pStyle w:val="Default"/>
        <w:numPr>
          <w:ilvl w:val="0"/>
          <w:numId w:val="3"/>
        </w:numPr>
        <w:spacing w:before="240" w:line="360" w:lineRule="auto"/>
        <w:ind w:hanging="436"/>
        <w:rPr>
          <w:rFonts w:ascii="Arial" w:hAnsi="Arial" w:cs="Arial"/>
        </w:rPr>
      </w:pPr>
      <w:r w:rsidRPr="00EF63DD">
        <w:rPr>
          <w:rFonts w:ascii="Arial" w:hAnsi="Arial" w:cs="Arial"/>
        </w:rPr>
        <w:t>I/</w:t>
      </w:r>
      <w:r w:rsidR="00EF63DD">
        <w:rPr>
          <w:rFonts w:ascii="Arial" w:hAnsi="Arial" w:cs="Arial"/>
        </w:rPr>
        <w:t>W</w:t>
      </w:r>
      <w:r w:rsidRPr="00EF63DD">
        <w:rPr>
          <w:rFonts w:ascii="Arial" w:hAnsi="Arial" w:cs="Arial"/>
        </w:rPr>
        <w:t>e support a unique levy rate</w:t>
      </w:r>
      <w:r w:rsidR="00B12822" w:rsidRPr="00EF63DD">
        <w:rPr>
          <w:rFonts w:ascii="Arial" w:hAnsi="Arial" w:cs="Arial"/>
        </w:rPr>
        <w:t xml:space="preserve"> for methane</w:t>
      </w:r>
      <w:r w:rsidRPr="00EF63DD">
        <w:rPr>
          <w:rFonts w:ascii="Arial" w:hAnsi="Arial" w:cs="Arial"/>
        </w:rPr>
        <w:t xml:space="preserve"> based on a consideration of relevant factors</w:t>
      </w:r>
      <w:r w:rsidR="0060349C">
        <w:rPr>
          <w:rFonts w:ascii="Arial" w:hAnsi="Arial" w:cs="Arial"/>
        </w:rPr>
        <w:t>,</w:t>
      </w:r>
      <w:r w:rsidRPr="00EF63DD">
        <w:rPr>
          <w:rFonts w:ascii="Arial" w:hAnsi="Arial" w:cs="Arial"/>
        </w:rPr>
        <w:t xml:space="preserve"> as outlined in the consultation document.</w:t>
      </w:r>
      <w:r w:rsidR="00EF63DD" w:rsidRPr="00EF63DD">
        <w:rPr>
          <w:rFonts w:ascii="Arial" w:hAnsi="Arial" w:cs="Arial"/>
        </w:rPr>
        <w:t xml:space="preserve"> </w:t>
      </w:r>
    </w:p>
    <w:p w14:paraId="0847C5B1" w14:textId="77777777" w:rsidR="0060349C" w:rsidRDefault="0060349C" w:rsidP="00EF63DD">
      <w:pPr>
        <w:pStyle w:val="Default"/>
        <w:numPr>
          <w:ilvl w:val="0"/>
          <w:numId w:val="3"/>
        </w:numPr>
        <w:spacing w:before="240" w:line="360" w:lineRule="auto"/>
        <w:ind w:hanging="436"/>
        <w:rPr>
          <w:rFonts w:ascii="Arial" w:hAnsi="Arial" w:cs="Arial"/>
        </w:rPr>
      </w:pPr>
      <w:r w:rsidRPr="00EF63DD">
        <w:rPr>
          <w:rFonts w:ascii="Arial" w:hAnsi="Arial" w:cs="Arial"/>
        </w:rPr>
        <w:t xml:space="preserve">I/We support the factors to consider, </w:t>
      </w:r>
      <w:r>
        <w:rPr>
          <w:rFonts w:ascii="Arial" w:hAnsi="Arial" w:cs="Arial"/>
        </w:rPr>
        <w:t xml:space="preserve">in setting or updating levy rates, </w:t>
      </w:r>
      <w:r w:rsidRPr="00EF63DD">
        <w:rPr>
          <w:rFonts w:ascii="Arial" w:hAnsi="Arial" w:cs="Arial"/>
        </w:rPr>
        <w:t xml:space="preserve">as outlined in the consultation document </w:t>
      </w:r>
    </w:p>
    <w:p w14:paraId="7A247E28" w14:textId="5EE2E538" w:rsidR="0008046F" w:rsidRPr="00806BD2" w:rsidRDefault="0008046F" w:rsidP="0008046F">
      <w:pPr>
        <w:pStyle w:val="Default"/>
        <w:numPr>
          <w:ilvl w:val="0"/>
          <w:numId w:val="3"/>
        </w:numPr>
        <w:spacing w:before="240" w:line="360" w:lineRule="auto"/>
        <w:ind w:hanging="436"/>
        <w:rPr>
          <w:rFonts w:ascii="Arial" w:hAnsi="Arial" w:cs="Arial"/>
        </w:rPr>
      </w:pPr>
      <w:r w:rsidRPr="00806BD2">
        <w:rPr>
          <w:rFonts w:ascii="Arial" w:hAnsi="Arial" w:cs="Arial"/>
        </w:rPr>
        <w:t xml:space="preserve">I/We </w:t>
      </w:r>
      <w:r w:rsidR="003D61BF" w:rsidRPr="00806BD2">
        <w:rPr>
          <w:rFonts w:ascii="Arial" w:hAnsi="Arial" w:cs="Arial"/>
        </w:rPr>
        <w:t xml:space="preserve">support the establishment of an independent </w:t>
      </w:r>
      <w:r w:rsidR="00806BD2" w:rsidRPr="00806BD2">
        <w:rPr>
          <w:rFonts w:ascii="Arial" w:hAnsi="Arial" w:cs="Arial"/>
        </w:rPr>
        <w:t xml:space="preserve">Māori board, </w:t>
      </w:r>
      <w:r w:rsidR="003D61BF" w:rsidRPr="00806BD2">
        <w:rPr>
          <w:rFonts w:ascii="Arial" w:hAnsi="Arial" w:cs="Arial"/>
        </w:rPr>
        <w:t xml:space="preserve">funded directly out of the levy fund to </w:t>
      </w:r>
      <w:r w:rsidR="00806BD2" w:rsidRPr="00806BD2">
        <w:rPr>
          <w:rFonts w:ascii="Arial" w:hAnsi="Arial" w:cs="Arial"/>
        </w:rPr>
        <w:t xml:space="preserve">determine </w:t>
      </w:r>
      <w:r w:rsidR="003D61BF" w:rsidRPr="00806BD2">
        <w:rPr>
          <w:rFonts w:ascii="Arial" w:hAnsi="Arial" w:cs="Arial"/>
        </w:rPr>
        <w:t>how revenue will be spent to ensure an equitable transition for Māori landowners, managers and users.</w:t>
      </w:r>
    </w:p>
    <w:p w14:paraId="0FE62A21" w14:textId="6DBD6C12" w:rsidR="00AB5110" w:rsidRPr="00EF63DD" w:rsidRDefault="00AB5110" w:rsidP="00EF63DD">
      <w:pPr>
        <w:pStyle w:val="Default"/>
        <w:numPr>
          <w:ilvl w:val="0"/>
          <w:numId w:val="3"/>
        </w:numPr>
        <w:spacing w:before="240" w:line="360" w:lineRule="auto"/>
        <w:ind w:hanging="436"/>
        <w:rPr>
          <w:rFonts w:ascii="Arial" w:hAnsi="Arial" w:cs="Arial"/>
        </w:rPr>
      </w:pPr>
      <w:r w:rsidRPr="00EF63DD">
        <w:rPr>
          <w:rFonts w:ascii="Arial" w:hAnsi="Arial" w:cs="Arial"/>
        </w:rPr>
        <w:t>I/We support a price ceiling where the overall cost would be no more than if agriculture entered the N</w:t>
      </w:r>
      <w:r w:rsidR="00D326B6">
        <w:rPr>
          <w:rFonts w:ascii="Arial" w:hAnsi="Arial" w:cs="Arial"/>
        </w:rPr>
        <w:t>ew Zealand Emissions Trading Scheme.</w:t>
      </w:r>
    </w:p>
    <w:p w14:paraId="65AC58B8" w14:textId="29D65DF0" w:rsidR="00AB5110" w:rsidRPr="00EF63DD" w:rsidRDefault="00AB5110" w:rsidP="00EF63DD">
      <w:pPr>
        <w:pStyle w:val="Default"/>
        <w:numPr>
          <w:ilvl w:val="0"/>
          <w:numId w:val="3"/>
        </w:numPr>
        <w:spacing w:before="240" w:line="360" w:lineRule="auto"/>
        <w:ind w:hanging="436"/>
        <w:rPr>
          <w:rFonts w:ascii="Arial" w:hAnsi="Arial" w:cs="Arial"/>
        </w:rPr>
      </w:pPr>
      <w:r w:rsidRPr="00EF63DD">
        <w:rPr>
          <w:rFonts w:ascii="Arial" w:hAnsi="Arial" w:cs="Arial"/>
        </w:rPr>
        <w:t xml:space="preserve">I/We do not support the investment of revenue raised through the levy being co-managed between the agricultural sector, Māori/Iwi and Government. </w:t>
      </w:r>
      <w:r w:rsidR="004B5C51">
        <w:rPr>
          <w:rFonts w:ascii="Arial" w:hAnsi="Arial" w:cs="Arial"/>
        </w:rPr>
        <w:t xml:space="preserve">Existing levies paid by </w:t>
      </w:r>
      <w:r w:rsidR="003D61BF">
        <w:rPr>
          <w:rFonts w:ascii="Arial" w:hAnsi="Arial" w:cs="Arial"/>
        </w:rPr>
        <w:t>Māori</w:t>
      </w:r>
      <w:r w:rsidR="004B5C51">
        <w:rPr>
          <w:rFonts w:ascii="Arial" w:hAnsi="Arial" w:cs="Arial"/>
        </w:rPr>
        <w:t xml:space="preserve"> do little to provide the support </w:t>
      </w:r>
      <w:r w:rsidR="003D61BF">
        <w:rPr>
          <w:rFonts w:ascii="Arial" w:hAnsi="Arial" w:cs="Arial"/>
        </w:rPr>
        <w:t xml:space="preserve">for Māori, that </w:t>
      </w:r>
      <w:r w:rsidR="004B5C51">
        <w:rPr>
          <w:rFonts w:ascii="Arial" w:hAnsi="Arial" w:cs="Arial"/>
        </w:rPr>
        <w:t xml:space="preserve">others </w:t>
      </w:r>
      <w:r w:rsidR="003D61BF">
        <w:rPr>
          <w:rFonts w:ascii="Arial" w:hAnsi="Arial" w:cs="Arial"/>
        </w:rPr>
        <w:t>benefit from</w:t>
      </w:r>
      <w:r w:rsidR="00D841AE">
        <w:rPr>
          <w:rFonts w:ascii="Arial" w:hAnsi="Arial" w:cs="Arial"/>
        </w:rPr>
        <w:t xml:space="preserve">. This is a result of the </w:t>
      </w:r>
      <w:r w:rsidR="004B5C51">
        <w:rPr>
          <w:rFonts w:ascii="Arial" w:hAnsi="Arial" w:cs="Arial"/>
        </w:rPr>
        <w:t xml:space="preserve">failure to understand </w:t>
      </w:r>
      <w:r w:rsidR="003D61BF">
        <w:rPr>
          <w:rFonts w:ascii="Arial" w:hAnsi="Arial" w:cs="Arial"/>
        </w:rPr>
        <w:t xml:space="preserve">Māori, </w:t>
      </w:r>
      <w:r w:rsidR="004B5C51">
        <w:rPr>
          <w:rFonts w:ascii="Arial" w:hAnsi="Arial" w:cs="Arial"/>
        </w:rPr>
        <w:t>or a lack of empathy for M</w:t>
      </w:r>
      <w:r w:rsidR="003D61BF">
        <w:rPr>
          <w:rFonts w:ascii="Arial" w:hAnsi="Arial" w:cs="Arial"/>
        </w:rPr>
        <w:t>ā</w:t>
      </w:r>
      <w:r w:rsidR="004B5C51">
        <w:rPr>
          <w:rFonts w:ascii="Arial" w:hAnsi="Arial" w:cs="Arial"/>
        </w:rPr>
        <w:t>ori land owning structures</w:t>
      </w:r>
      <w:r w:rsidR="003D61BF">
        <w:rPr>
          <w:rFonts w:ascii="Arial" w:hAnsi="Arial" w:cs="Arial"/>
        </w:rPr>
        <w:t>.</w:t>
      </w:r>
    </w:p>
    <w:p w14:paraId="6C4B28C9" w14:textId="2C506C57" w:rsidR="00AB5110" w:rsidRPr="00EF63DD" w:rsidRDefault="00AB5110" w:rsidP="00EF63DD">
      <w:pPr>
        <w:pStyle w:val="Default"/>
        <w:numPr>
          <w:ilvl w:val="0"/>
          <w:numId w:val="3"/>
        </w:numPr>
        <w:spacing w:before="240" w:line="360" w:lineRule="auto"/>
        <w:ind w:hanging="436"/>
        <w:rPr>
          <w:rFonts w:ascii="Arial" w:hAnsi="Arial" w:cs="Arial"/>
        </w:rPr>
      </w:pPr>
      <w:r w:rsidRPr="00EF63DD">
        <w:rPr>
          <w:rFonts w:ascii="Arial" w:hAnsi="Arial" w:cs="Arial"/>
        </w:rPr>
        <w:t>I/We support the ability to collectivise reporting on emissions, and potentially to reduce or offset them</w:t>
      </w:r>
      <w:r w:rsidR="00D326B6">
        <w:rPr>
          <w:rFonts w:ascii="Arial" w:hAnsi="Arial" w:cs="Arial"/>
        </w:rPr>
        <w:t xml:space="preserve">. This both acknowledges and </w:t>
      </w:r>
      <w:r w:rsidRPr="00EF63DD">
        <w:rPr>
          <w:rFonts w:ascii="Arial" w:hAnsi="Arial" w:cs="Arial"/>
        </w:rPr>
        <w:t xml:space="preserve">supports the ability to </w:t>
      </w:r>
      <w:proofErr w:type="spellStart"/>
      <w:r w:rsidRPr="00EF63DD">
        <w:rPr>
          <w:rFonts w:ascii="Arial" w:hAnsi="Arial" w:cs="Arial"/>
        </w:rPr>
        <w:t>manaaki</w:t>
      </w:r>
      <w:proofErr w:type="spellEnd"/>
      <w:r w:rsidRPr="00EF63DD">
        <w:rPr>
          <w:rFonts w:ascii="Arial" w:hAnsi="Arial" w:cs="Arial"/>
        </w:rPr>
        <w:t xml:space="preserve"> </w:t>
      </w:r>
      <w:proofErr w:type="spellStart"/>
      <w:r w:rsidRPr="00EF63DD">
        <w:rPr>
          <w:rFonts w:ascii="Arial" w:hAnsi="Arial" w:cs="Arial"/>
        </w:rPr>
        <w:t>wh</w:t>
      </w:r>
      <w:r w:rsidR="00D326B6">
        <w:rPr>
          <w:rFonts w:ascii="Arial" w:hAnsi="Arial" w:cs="Arial"/>
        </w:rPr>
        <w:t>ā</w:t>
      </w:r>
      <w:r w:rsidRPr="00EF63DD">
        <w:rPr>
          <w:rFonts w:ascii="Arial" w:hAnsi="Arial" w:cs="Arial"/>
        </w:rPr>
        <w:t>nau</w:t>
      </w:r>
      <w:proofErr w:type="spellEnd"/>
      <w:r w:rsidRPr="00EF63DD">
        <w:rPr>
          <w:rFonts w:ascii="Arial" w:hAnsi="Arial" w:cs="Arial"/>
        </w:rPr>
        <w:t xml:space="preserve">, </w:t>
      </w:r>
      <w:proofErr w:type="spellStart"/>
      <w:r w:rsidRPr="00EF63DD">
        <w:rPr>
          <w:rFonts w:ascii="Arial" w:hAnsi="Arial" w:cs="Arial"/>
        </w:rPr>
        <w:t>hap</w:t>
      </w:r>
      <w:r w:rsidR="00D326B6">
        <w:rPr>
          <w:rFonts w:ascii="Arial" w:hAnsi="Arial" w:cs="Arial"/>
        </w:rPr>
        <w:t>ū</w:t>
      </w:r>
      <w:proofErr w:type="spellEnd"/>
      <w:r w:rsidRPr="00EF63DD">
        <w:rPr>
          <w:rFonts w:ascii="Arial" w:hAnsi="Arial" w:cs="Arial"/>
        </w:rPr>
        <w:t>, iwi groupings, trusts, and incorporations.</w:t>
      </w:r>
    </w:p>
    <w:p w14:paraId="4450DF9F" w14:textId="56F8EC39" w:rsidR="00AB5110" w:rsidRPr="00EF63DD" w:rsidRDefault="00FD5F59" w:rsidP="00EF63DD">
      <w:pPr>
        <w:pStyle w:val="Default"/>
        <w:numPr>
          <w:ilvl w:val="0"/>
          <w:numId w:val="3"/>
        </w:numPr>
        <w:spacing w:before="240" w:line="360" w:lineRule="auto"/>
        <w:ind w:hanging="436"/>
        <w:rPr>
          <w:rFonts w:ascii="Arial" w:hAnsi="Arial" w:cs="Arial"/>
        </w:rPr>
      </w:pPr>
      <w:r w:rsidRPr="00EF63DD">
        <w:rPr>
          <w:rFonts w:ascii="Arial" w:hAnsi="Arial" w:cs="Arial"/>
        </w:rPr>
        <w:t>I/We support the on-farm level definition, but recogni</w:t>
      </w:r>
      <w:r w:rsidR="00D326B6">
        <w:rPr>
          <w:rFonts w:ascii="Arial" w:hAnsi="Arial" w:cs="Arial"/>
        </w:rPr>
        <w:t>s</w:t>
      </w:r>
      <w:r w:rsidRPr="00EF63DD">
        <w:rPr>
          <w:rFonts w:ascii="Arial" w:hAnsi="Arial" w:cs="Arial"/>
        </w:rPr>
        <w:t>e that where the burden is unequitable, future work must be undertaken for all emitters to be accountable for their emissions impact.</w:t>
      </w:r>
    </w:p>
    <w:p w14:paraId="69CAEF62" w14:textId="2C044922" w:rsidR="00824FE1" w:rsidRPr="00D841AE" w:rsidRDefault="00FD5F59" w:rsidP="00D841AE">
      <w:pPr>
        <w:pStyle w:val="Default"/>
        <w:numPr>
          <w:ilvl w:val="0"/>
          <w:numId w:val="3"/>
        </w:numPr>
        <w:spacing w:before="240" w:line="360" w:lineRule="auto"/>
        <w:ind w:hanging="436"/>
        <w:rPr>
          <w:rFonts w:ascii="Arial" w:hAnsi="Arial" w:cs="Arial"/>
        </w:rPr>
      </w:pPr>
      <w:r w:rsidRPr="00D841AE">
        <w:rPr>
          <w:rFonts w:ascii="Arial" w:hAnsi="Arial" w:cs="Arial"/>
        </w:rPr>
        <w:t xml:space="preserve">I/We support the point of responsibility for reporting and paying for emissions, </w:t>
      </w:r>
      <w:r w:rsidR="00D326B6" w:rsidRPr="00D841AE">
        <w:rPr>
          <w:rFonts w:ascii="Arial" w:hAnsi="Arial" w:cs="Arial"/>
        </w:rPr>
        <w:t>including</w:t>
      </w:r>
      <w:r w:rsidRPr="00D841AE">
        <w:rPr>
          <w:rFonts w:ascii="Arial" w:hAnsi="Arial" w:cs="Arial"/>
        </w:rPr>
        <w:t xml:space="preserve"> receiving recognition of sequestration</w:t>
      </w:r>
      <w:r w:rsidR="00D326B6" w:rsidRPr="00D841AE">
        <w:rPr>
          <w:rFonts w:ascii="Arial" w:hAnsi="Arial" w:cs="Arial"/>
        </w:rPr>
        <w:t>, as</w:t>
      </w:r>
      <w:r w:rsidRPr="00D841AE">
        <w:rPr>
          <w:rFonts w:ascii="Arial" w:hAnsi="Arial" w:cs="Arial"/>
        </w:rPr>
        <w:t xml:space="preserve"> being held by the landowner</w:t>
      </w:r>
      <w:r w:rsidR="00D326B6" w:rsidRPr="00D841AE">
        <w:rPr>
          <w:rFonts w:ascii="Arial" w:hAnsi="Arial" w:cs="Arial"/>
        </w:rPr>
        <w:t xml:space="preserve"> - </w:t>
      </w:r>
      <w:r w:rsidRPr="00D841AE">
        <w:rPr>
          <w:rFonts w:ascii="Arial" w:hAnsi="Arial" w:cs="Arial"/>
        </w:rPr>
        <w:t>with the ability to delegate to the business owner.</w:t>
      </w:r>
    </w:p>
    <w:p w14:paraId="5C3ED341" w14:textId="510F6D59" w:rsidR="00D326B6" w:rsidRPr="00824FE1" w:rsidRDefault="00FD5F59" w:rsidP="00824FE1">
      <w:pPr>
        <w:pStyle w:val="Default"/>
        <w:numPr>
          <w:ilvl w:val="0"/>
          <w:numId w:val="3"/>
        </w:numPr>
        <w:spacing w:before="240" w:line="360" w:lineRule="auto"/>
        <w:ind w:hanging="436"/>
        <w:rPr>
          <w:rFonts w:ascii="Arial" w:hAnsi="Arial" w:cs="Arial"/>
        </w:rPr>
      </w:pPr>
      <w:r w:rsidRPr="00824FE1">
        <w:rPr>
          <w:rFonts w:ascii="Arial" w:hAnsi="Arial" w:cs="Arial"/>
        </w:rPr>
        <w:lastRenderedPageBreak/>
        <w:t xml:space="preserve">I/We support a detailed method for calculating on-farm emissions. However, the ability to participate in a detailed system requires </w:t>
      </w:r>
      <w:r w:rsidR="00B708B3" w:rsidRPr="00916773">
        <w:rPr>
          <w:rFonts w:ascii="Arial" w:hAnsi="Arial" w:cs="Arial"/>
        </w:rPr>
        <w:t>a specific M</w:t>
      </w:r>
      <w:r w:rsidR="00B708B3" w:rsidRPr="00916773">
        <w:rPr>
          <w:rFonts w:ascii="Arial" w:hAnsi="Arial" w:cs="Arial" w:hint="eastAsia"/>
        </w:rPr>
        <w:t>ā</w:t>
      </w:r>
      <w:r w:rsidR="00B708B3" w:rsidRPr="00916773">
        <w:rPr>
          <w:rFonts w:ascii="Arial" w:hAnsi="Arial" w:cs="Arial"/>
        </w:rPr>
        <w:t>ori extension programme buil</w:t>
      </w:r>
      <w:r w:rsidR="00B708B3" w:rsidRPr="00824FE1">
        <w:rPr>
          <w:rFonts w:ascii="Arial" w:hAnsi="Arial" w:cs="Arial"/>
        </w:rPr>
        <w:t>t</w:t>
      </w:r>
      <w:r w:rsidR="00B708B3" w:rsidRPr="00916773">
        <w:rPr>
          <w:rFonts w:ascii="Arial" w:hAnsi="Arial" w:cs="Arial"/>
        </w:rPr>
        <w:t xml:space="preserve"> on M</w:t>
      </w:r>
      <w:r w:rsidR="00D841AE">
        <w:rPr>
          <w:rFonts w:ascii="Arial" w:hAnsi="Arial" w:cs="Arial"/>
        </w:rPr>
        <w:t>ā</w:t>
      </w:r>
      <w:r w:rsidR="00B708B3" w:rsidRPr="00916773">
        <w:rPr>
          <w:rFonts w:ascii="Arial" w:hAnsi="Arial" w:cs="Arial"/>
        </w:rPr>
        <w:t xml:space="preserve">ori cultural and environmental prerogatives </w:t>
      </w:r>
      <w:r w:rsidR="00B708B3" w:rsidRPr="00824FE1">
        <w:rPr>
          <w:rFonts w:ascii="Arial" w:hAnsi="Arial" w:cs="Arial"/>
        </w:rPr>
        <w:t>to</w:t>
      </w:r>
      <w:r w:rsidR="00B708B3" w:rsidRPr="00916773">
        <w:rPr>
          <w:rFonts w:ascii="Arial" w:hAnsi="Arial" w:cs="Arial"/>
        </w:rPr>
        <w:t xml:space="preserve"> be delivered amongst M</w:t>
      </w:r>
      <w:r w:rsidR="00B708B3" w:rsidRPr="00916773">
        <w:rPr>
          <w:rFonts w:ascii="Arial" w:hAnsi="Arial" w:cs="Arial" w:hint="eastAsia"/>
        </w:rPr>
        <w:t>ā</w:t>
      </w:r>
      <w:r w:rsidR="00B708B3" w:rsidRPr="00916773">
        <w:rPr>
          <w:rFonts w:ascii="Arial" w:hAnsi="Arial" w:cs="Arial"/>
        </w:rPr>
        <w:t>ori agribusiness networks in a way that informs, motivates and mobilises an effective M</w:t>
      </w:r>
      <w:r w:rsidR="00D841AE">
        <w:rPr>
          <w:rFonts w:ascii="Arial" w:hAnsi="Arial" w:cs="Arial"/>
        </w:rPr>
        <w:t>ā</w:t>
      </w:r>
      <w:r w:rsidR="00B708B3" w:rsidRPr="00916773">
        <w:rPr>
          <w:rFonts w:ascii="Arial" w:hAnsi="Arial" w:cs="Arial"/>
        </w:rPr>
        <w:t xml:space="preserve">ori agri-business response. </w:t>
      </w:r>
      <w:r w:rsidR="00824FE1" w:rsidRPr="00824FE1">
        <w:rPr>
          <w:rFonts w:ascii="Arial" w:hAnsi="Arial" w:cs="Arial"/>
        </w:rPr>
        <w:t>These calculation methods must include recognition of s</w:t>
      </w:r>
      <w:r w:rsidR="00824FE1" w:rsidRPr="00916773">
        <w:rPr>
          <w:rFonts w:ascii="Arial" w:hAnsi="Arial" w:cs="Arial"/>
        </w:rPr>
        <w:t>pecific mitigation practices, tools and technologies that respond to a whole-of-whenua approach (</w:t>
      </w:r>
      <w:proofErr w:type="spellStart"/>
      <w:r w:rsidR="00824FE1" w:rsidRPr="00916773">
        <w:rPr>
          <w:rFonts w:ascii="Arial" w:hAnsi="Arial" w:cs="Arial"/>
        </w:rPr>
        <w:t>kotahitanga</w:t>
      </w:r>
      <w:proofErr w:type="spellEnd"/>
      <w:r w:rsidR="00824FE1" w:rsidRPr="00916773">
        <w:rPr>
          <w:rFonts w:ascii="Arial" w:hAnsi="Arial" w:cs="Arial"/>
        </w:rPr>
        <w:t>) towards land development (mana tangata), and environmental sustainability (</w:t>
      </w:r>
      <w:proofErr w:type="spellStart"/>
      <w:r w:rsidR="00824FE1" w:rsidRPr="00916773">
        <w:rPr>
          <w:rFonts w:ascii="Arial" w:hAnsi="Arial" w:cs="Arial"/>
        </w:rPr>
        <w:t>kaitikaitanga</w:t>
      </w:r>
      <w:proofErr w:type="spellEnd"/>
      <w:r w:rsidR="00824FE1" w:rsidRPr="00916773">
        <w:rPr>
          <w:rFonts w:ascii="Arial" w:hAnsi="Arial" w:cs="Arial"/>
        </w:rPr>
        <w:t xml:space="preserve">)—including specific Te </w:t>
      </w:r>
      <w:proofErr w:type="spellStart"/>
      <w:r w:rsidR="00824FE1" w:rsidRPr="00916773">
        <w:rPr>
          <w:rFonts w:ascii="Arial" w:hAnsi="Arial" w:cs="Arial"/>
        </w:rPr>
        <w:t>Hau</w:t>
      </w:r>
      <w:proofErr w:type="spellEnd"/>
      <w:r w:rsidR="00824FE1" w:rsidRPr="00916773">
        <w:rPr>
          <w:rFonts w:ascii="Arial" w:hAnsi="Arial" w:cs="Arial"/>
        </w:rPr>
        <w:t xml:space="preserve"> Ora o </w:t>
      </w:r>
      <w:proofErr w:type="spellStart"/>
      <w:r w:rsidR="00824FE1" w:rsidRPr="00916773">
        <w:rPr>
          <w:rFonts w:ascii="Arial" w:hAnsi="Arial" w:cs="Arial"/>
        </w:rPr>
        <w:t>te</w:t>
      </w:r>
      <w:proofErr w:type="spellEnd"/>
      <w:r w:rsidR="00824FE1" w:rsidRPr="00916773">
        <w:rPr>
          <w:rFonts w:ascii="Arial" w:hAnsi="Arial" w:cs="Arial"/>
        </w:rPr>
        <w:t xml:space="preserve"> </w:t>
      </w:r>
      <w:proofErr w:type="spellStart"/>
      <w:r w:rsidR="00824FE1" w:rsidRPr="00916773">
        <w:rPr>
          <w:rFonts w:ascii="Arial" w:hAnsi="Arial" w:cs="Arial"/>
        </w:rPr>
        <w:t>Ao</w:t>
      </w:r>
      <w:proofErr w:type="spellEnd"/>
      <w:r w:rsidR="00824FE1" w:rsidRPr="00916773">
        <w:rPr>
          <w:rFonts w:ascii="Arial" w:hAnsi="Arial" w:cs="Arial"/>
        </w:rPr>
        <w:t xml:space="preserve"> </w:t>
      </w:r>
      <w:proofErr w:type="spellStart"/>
      <w:proofErr w:type="gramStart"/>
      <w:r w:rsidR="00824FE1" w:rsidRPr="00916773">
        <w:rPr>
          <w:rFonts w:ascii="Arial" w:hAnsi="Arial" w:cs="Arial"/>
        </w:rPr>
        <w:t>outcomes.</w:t>
      </w:r>
      <w:r w:rsidR="00B12822" w:rsidRPr="00824FE1">
        <w:rPr>
          <w:rFonts w:ascii="Arial" w:hAnsi="Arial" w:cs="Arial"/>
        </w:rPr>
        <w:t>I</w:t>
      </w:r>
      <w:proofErr w:type="spellEnd"/>
      <w:proofErr w:type="gramEnd"/>
      <w:r w:rsidR="00B12822" w:rsidRPr="00824FE1">
        <w:rPr>
          <w:rFonts w:ascii="Arial" w:hAnsi="Arial" w:cs="Arial"/>
        </w:rPr>
        <w:t>/</w:t>
      </w:r>
      <w:r w:rsidR="00D326B6" w:rsidRPr="00824FE1">
        <w:rPr>
          <w:rFonts w:ascii="Arial" w:hAnsi="Arial" w:cs="Arial"/>
        </w:rPr>
        <w:t>W</w:t>
      </w:r>
      <w:r w:rsidR="00B12822" w:rsidRPr="00824FE1">
        <w:rPr>
          <w:rFonts w:ascii="Arial" w:hAnsi="Arial" w:cs="Arial"/>
        </w:rPr>
        <w:t>e support the ability to offset on-farm emissions with on-farm sequestration</w:t>
      </w:r>
      <w:r w:rsidR="00D326B6" w:rsidRPr="00824FE1">
        <w:rPr>
          <w:rFonts w:ascii="Arial" w:hAnsi="Arial" w:cs="Arial"/>
        </w:rPr>
        <w:t>.</w:t>
      </w:r>
    </w:p>
    <w:p w14:paraId="46E45A3A" w14:textId="2ED22873" w:rsidR="00B12822" w:rsidRPr="00EF63DD" w:rsidRDefault="00D326B6" w:rsidP="00EF63DD">
      <w:pPr>
        <w:pStyle w:val="Default"/>
        <w:numPr>
          <w:ilvl w:val="0"/>
          <w:numId w:val="3"/>
        </w:numPr>
        <w:spacing w:before="240" w:line="360" w:lineRule="auto"/>
        <w:ind w:hanging="436"/>
        <w:rPr>
          <w:rFonts w:ascii="Arial" w:hAnsi="Arial" w:cs="Arial"/>
        </w:rPr>
      </w:pPr>
      <w:r>
        <w:rPr>
          <w:rFonts w:ascii="Arial" w:hAnsi="Arial" w:cs="Arial"/>
        </w:rPr>
        <w:t xml:space="preserve">I/We support the ability for landowners </w:t>
      </w:r>
      <w:r w:rsidR="00B12822" w:rsidRPr="00EF63DD">
        <w:rPr>
          <w:rFonts w:ascii="Arial" w:hAnsi="Arial" w:cs="Arial"/>
        </w:rPr>
        <w:t xml:space="preserve">to </w:t>
      </w:r>
      <w:r>
        <w:rPr>
          <w:rFonts w:ascii="Arial" w:hAnsi="Arial" w:cs="Arial"/>
        </w:rPr>
        <w:t xml:space="preserve">utilise their sequestration assets, on their lands, to either: </w:t>
      </w:r>
      <w:r w:rsidR="00B12822" w:rsidRPr="00EF63DD">
        <w:rPr>
          <w:rFonts w:ascii="Arial" w:hAnsi="Arial" w:cs="Arial"/>
        </w:rPr>
        <w:t>financially offset emissions, receive revenue for on-farm sequestration, and/or receive credit that can be banked for future use.</w:t>
      </w:r>
    </w:p>
    <w:p w14:paraId="20C29AAA" w14:textId="77777777" w:rsidR="00EF63DD" w:rsidRDefault="00EF63DD" w:rsidP="00EF63DD">
      <w:pPr>
        <w:spacing w:before="240" w:after="0" w:line="360" w:lineRule="auto"/>
        <w:rPr>
          <w:rFonts w:ascii="Arial" w:hAnsi="Arial" w:cs="Arial"/>
          <w:b/>
          <w:bCs/>
          <w:sz w:val="24"/>
          <w:szCs w:val="24"/>
        </w:rPr>
      </w:pPr>
    </w:p>
    <w:p w14:paraId="515883E7" w14:textId="0AA4F0D0" w:rsidR="0074464C" w:rsidRPr="00EF63DD" w:rsidRDefault="0074464C" w:rsidP="00EF63DD">
      <w:pPr>
        <w:spacing w:before="240" w:after="0" w:line="360" w:lineRule="auto"/>
        <w:rPr>
          <w:rFonts w:ascii="Arial" w:hAnsi="Arial" w:cs="Arial"/>
          <w:b/>
          <w:bCs/>
          <w:sz w:val="24"/>
          <w:szCs w:val="24"/>
        </w:rPr>
      </w:pPr>
      <w:r w:rsidRPr="00EF63DD">
        <w:rPr>
          <w:rFonts w:ascii="Arial" w:hAnsi="Arial" w:cs="Arial"/>
          <w:b/>
          <w:bCs/>
          <w:sz w:val="24"/>
          <w:szCs w:val="24"/>
        </w:rPr>
        <w:t>Implementation</w:t>
      </w:r>
      <w:r w:rsidR="00D326B6">
        <w:rPr>
          <w:rFonts w:ascii="Arial" w:hAnsi="Arial" w:cs="Arial"/>
          <w:b/>
          <w:bCs/>
          <w:sz w:val="24"/>
          <w:szCs w:val="24"/>
        </w:rPr>
        <w:t xml:space="preserve"> of </w:t>
      </w:r>
      <w:proofErr w:type="spellStart"/>
      <w:r w:rsidR="00D326B6">
        <w:rPr>
          <w:rFonts w:ascii="Arial" w:hAnsi="Arial" w:cs="Arial"/>
          <w:b/>
          <w:bCs/>
          <w:sz w:val="24"/>
          <w:szCs w:val="24"/>
        </w:rPr>
        <w:t>He</w:t>
      </w:r>
      <w:proofErr w:type="spellEnd"/>
      <w:r w:rsidR="00D326B6">
        <w:rPr>
          <w:rFonts w:ascii="Arial" w:hAnsi="Arial" w:cs="Arial"/>
          <w:b/>
          <w:bCs/>
          <w:sz w:val="24"/>
          <w:szCs w:val="24"/>
        </w:rPr>
        <w:t xml:space="preserve"> Waka Eke Noa</w:t>
      </w:r>
    </w:p>
    <w:p w14:paraId="37CF5921" w14:textId="77777777" w:rsidR="00F22DA9" w:rsidRPr="00D326B6" w:rsidRDefault="00F22DA9" w:rsidP="00F22DA9">
      <w:pPr>
        <w:pStyle w:val="Default"/>
        <w:numPr>
          <w:ilvl w:val="0"/>
          <w:numId w:val="3"/>
        </w:numPr>
        <w:spacing w:before="240" w:line="360" w:lineRule="auto"/>
        <w:ind w:hanging="436"/>
        <w:rPr>
          <w:rFonts w:ascii="Arial" w:hAnsi="Arial" w:cs="Arial"/>
        </w:rPr>
      </w:pPr>
      <w:r w:rsidRPr="00D326B6">
        <w:rPr>
          <w:rFonts w:ascii="Arial" w:hAnsi="Arial" w:cs="Arial"/>
        </w:rPr>
        <w:t xml:space="preserve">The </w:t>
      </w:r>
      <w:r>
        <w:rPr>
          <w:rFonts w:ascii="Arial" w:hAnsi="Arial" w:cs="Arial"/>
        </w:rPr>
        <w:t>consultation d</w:t>
      </w:r>
      <w:r w:rsidRPr="00D326B6">
        <w:rPr>
          <w:rFonts w:ascii="Arial" w:hAnsi="Arial" w:cs="Arial"/>
        </w:rPr>
        <w:t xml:space="preserve">ocument </w:t>
      </w:r>
      <w:r>
        <w:rPr>
          <w:rFonts w:ascii="Arial" w:hAnsi="Arial" w:cs="Arial"/>
        </w:rPr>
        <w:t>has</w:t>
      </w:r>
      <w:r w:rsidRPr="00D326B6">
        <w:rPr>
          <w:rFonts w:ascii="Arial" w:hAnsi="Arial" w:cs="Arial"/>
        </w:rPr>
        <w:t xml:space="preserve"> not detail</w:t>
      </w:r>
      <w:r>
        <w:rPr>
          <w:rFonts w:ascii="Arial" w:hAnsi="Arial" w:cs="Arial"/>
        </w:rPr>
        <w:t>ed</w:t>
      </w:r>
      <w:r w:rsidRPr="00D326B6">
        <w:rPr>
          <w:rFonts w:ascii="Arial" w:hAnsi="Arial" w:cs="Arial"/>
        </w:rPr>
        <w:t xml:space="preserve"> how tangata whenua will be supported to partner in these and other aspects of the </w:t>
      </w:r>
      <w:r>
        <w:rPr>
          <w:rFonts w:ascii="Arial" w:hAnsi="Arial" w:cs="Arial"/>
        </w:rPr>
        <w:t>He Waka Eke Noa system.</w:t>
      </w:r>
      <w:r w:rsidRPr="00D326B6">
        <w:rPr>
          <w:rFonts w:ascii="Arial" w:hAnsi="Arial" w:cs="Arial"/>
        </w:rPr>
        <w:t xml:space="preserve"> </w:t>
      </w:r>
    </w:p>
    <w:p w14:paraId="6BE9F60D" w14:textId="53EBD9AE" w:rsidR="00736877" w:rsidRPr="00810F90" w:rsidRDefault="00AE57CF" w:rsidP="00736877">
      <w:pPr>
        <w:pStyle w:val="Default"/>
        <w:numPr>
          <w:ilvl w:val="0"/>
          <w:numId w:val="3"/>
        </w:numPr>
        <w:spacing w:before="240" w:line="360" w:lineRule="auto"/>
        <w:ind w:hanging="436"/>
        <w:rPr>
          <w:rFonts w:ascii="Arial" w:hAnsi="Arial" w:cs="Arial"/>
        </w:rPr>
      </w:pPr>
      <w:r w:rsidRPr="00D326B6">
        <w:rPr>
          <w:rFonts w:ascii="Arial" w:hAnsi="Arial" w:cs="Arial"/>
        </w:rPr>
        <w:t xml:space="preserve">Before putting </w:t>
      </w:r>
      <w:r w:rsidR="00D326B6">
        <w:rPr>
          <w:rFonts w:ascii="Arial" w:hAnsi="Arial" w:cs="Arial"/>
        </w:rPr>
        <w:t>an agricultural</w:t>
      </w:r>
      <w:r w:rsidRPr="00D326B6">
        <w:rPr>
          <w:rFonts w:ascii="Arial" w:hAnsi="Arial" w:cs="Arial"/>
        </w:rPr>
        <w:t xml:space="preserve"> </w:t>
      </w:r>
      <w:r w:rsidR="00D326B6">
        <w:rPr>
          <w:rFonts w:ascii="Arial" w:hAnsi="Arial" w:cs="Arial"/>
        </w:rPr>
        <w:t xml:space="preserve">pricing system </w:t>
      </w:r>
      <w:r w:rsidRPr="00D326B6">
        <w:rPr>
          <w:rFonts w:ascii="Arial" w:hAnsi="Arial" w:cs="Arial"/>
        </w:rPr>
        <w:t xml:space="preserve">into regulation, the Government must develop with ahi </w:t>
      </w:r>
      <w:proofErr w:type="spellStart"/>
      <w:r w:rsidRPr="00D326B6">
        <w:rPr>
          <w:rFonts w:ascii="Arial" w:hAnsi="Arial" w:cs="Arial"/>
        </w:rPr>
        <w:t>kā</w:t>
      </w:r>
      <w:proofErr w:type="spellEnd"/>
      <w:r w:rsidRPr="00D326B6">
        <w:rPr>
          <w:rFonts w:ascii="Arial" w:hAnsi="Arial" w:cs="Arial"/>
        </w:rPr>
        <w:t xml:space="preserve">, </w:t>
      </w:r>
      <w:proofErr w:type="spellStart"/>
      <w:r w:rsidRPr="00D326B6">
        <w:rPr>
          <w:rFonts w:ascii="Arial" w:hAnsi="Arial" w:cs="Arial"/>
        </w:rPr>
        <w:t>hapū</w:t>
      </w:r>
      <w:proofErr w:type="spellEnd"/>
      <w:r w:rsidRPr="00D326B6">
        <w:rPr>
          <w:rFonts w:ascii="Arial" w:hAnsi="Arial" w:cs="Arial"/>
        </w:rPr>
        <w:t xml:space="preserve">, iwi and Māori a plan for how it will support and resource tangata whenua to undertake these roles, including Māori landowners.  This is required before final decisions are made on the content of </w:t>
      </w:r>
      <w:r w:rsidR="00D326B6">
        <w:rPr>
          <w:rFonts w:ascii="Arial" w:hAnsi="Arial" w:cs="Arial"/>
        </w:rPr>
        <w:t>an agricultural pricing system</w:t>
      </w:r>
      <w:r w:rsidRPr="00D326B6">
        <w:rPr>
          <w:rFonts w:ascii="Arial" w:hAnsi="Arial" w:cs="Arial"/>
        </w:rPr>
        <w:t xml:space="preserve">. </w:t>
      </w:r>
      <w:r w:rsidR="00736877">
        <w:rPr>
          <w:rFonts w:ascii="Arial" w:hAnsi="Arial" w:cs="Arial"/>
        </w:rPr>
        <w:t xml:space="preserve">As agreed by the </w:t>
      </w:r>
      <w:r w:rsidR="00736877" w:rsidRPr="00806BD2">
        <w:rPr>
          <w:rFonts w:ascii="Arial" w:hAnsi="Arial" w:cs="Arial"/>
          <w:color w:val="70AD47" w:themeColor="accent6"/>
        </w:rPr>
        <w:t>Primary Sector Climate Action Partnership</w:t>
      </w:r>
      <w:r w:rsidR="00736877">
        <w:rPr>
          <w:rFonts w:ascii="Arial" w:hAnsi="Arial" w:cs="Arial"/>
        </w:rPr>
        <w:t>, t</w:t>
      </w:r>
      <w:r w:rsidR="00736877" w:rsidRPr="00824FE1">
        <w:rPr>
          <w:rFonts w:ascii="Arial" w:hAnsi="Arial" w:cs="Arial"/>
        </w:rPr>
        <w:t xml:space="preserve">his will include </w:t>
      </w:r>
      <w:r w:rsidR="00736877" w:rsidRPr="00B439AA">
        <w:rPr>
          <w:rFonts w:ascii="Arial" w:hAnsi="Arial" w:cs="Arial"/>
        </w:rPr>
        <w:t xml:space="preserve">specific and distinct </w:t>
      </w:r>
      <w:r w:rsidR="00736877" w:rsidRPr="00D326B6">
        <w:rPr>
          <w:rFonts w:ascii="Arial" w:hAnsi="Arial" w:cs="Arial"/>
        </w:rPr>
        <w:t>Māori</w:t>
      </w:r>
      <w:r w:rsidR="00736877" w:rsidRPr="00B439AA">
        <w:rPr>
          <w:rFonts w:ascii="Arial" w:hAnsi="Arial" w:cs="Arial"/>
        </w:rPr>
        <w:t xml:space="preserve"> agribusiness programme</w:t>
      </w:r>
      <w:r w:rsidR="00736877" w:rsidRPr="00824FE1">
        <w:rPr>
          <w:rFonts w:ascii="Arial" w:hAnsi="Arial" w:cs="Arial"/>
        </w:rPr>
        <w:t>s</w:t>
      </w:r>
      <w:r w:rsidR="00736877">
        <w:rPr>
          <w:rFonts w:ascii="Arial" w:hAnsi="Arial" w:cs="Arial"/>
          <w:szCs w:val="22"/>
        </w:rPr>
        <w:t xml:space="preserve">, </w:t>
      </w:r>
      <w:r w:rsidR="00736877" w:rsidRPr="00B439AA">
        <w:rPr>
          <w:rFonts w:ascii="Arial" w:hAnsi="Arial" w:cs="Arial"/>
          <w:szCs w:val="22"/>
        </w:rPr>
        <w:t>guidelines</w:t>
      </w:r>
      <w:r w:rsidR="00736877">
        <w:rPr>
          <w:rFonts w:ascii="Arial" w:hAnsi="Arial" w:cs="Arial"/>
          <w:szCs w:val="22"/>
        </w:rPr>
        <w:t xml:space="preserve">, </w:t>
      </w:r>
      <w:r w:rsidR="00736877" w:rsidRPr="00B439AA">
        <w:rPr>
          <w:rFonts w:ascii="Arial" w:hAnsi="Arial" w:cs="Arial"/>
          <w:szCs w:val="22"/>
        </w:rPr>
        <w:t>new tool promotion</w:t>
      </w:r>
      <w:r w:rsidR="00736877">
        <w:rPr>
          <w:rFonts w:ascii="Arial" w:hAnsi="Arial" w:cs="Arial"/>
          <w:szCs w:val="22"/>
        </w:rPr>
        <w:t xml:space="preserve">s, and </w:t>
      </w:r>
      <w:r w:rsidR="00736877" w:rsidRPr="00B439AA">
        <w:rPr>
          <w:rFonts w:ascii="Arial" w:hAnsi="Arial" w:cs="Arial"/>
          <w:szCs w:val="22"/>
        </w:rPr>
        <w:t>uptake and leverage opportunities to assist Māori land owners’ transition to a farm planning and management framework the integrates a whole-of-whenua approach</w:t>
      </w:r>
      <w:r w:rsidR="00736877">
        <w:rPr>
          <w:rFonts w:ascii="Arial" w:hAnsi="Arial" w:cs="Arial"/>
          <w:szCs w:val="22"/>
        </w:rPr>
        <w:t xml:space="preserve"> to calculating on-farm emissions.</w:t>
      </w:r>
      <w:r w:rsidR="00806BD2">
        <w:rPr>
          <w:rFonts w:ascii="Arial" w:hAnsi="Arial" w:cs="Arial"/>
          <w:szCs w:val="22"/>
        </w:rPr>
        <w:t xml:space="preserve"> </w:t>
      </w:r>
      <w:r w:rsidRPr="00916773">
        <w:rPr>
          <w:rFonts w:ascii="Arial" w:hAnsi="Arial" w:cs="Arial"/>
        </w:rPr>
        <w:t>This will also necessitate comprehensive funding and resourcing work to be undertaken</w:t>
      </w:r>
      <w:r w:rsidR="008C24A0" w:rsidRPr="008C24A0">
        <w:rPr>
          <w:rFonts w:ascii="Arial" w:hAnsi="Arial" w:cs="Arial"/>
          <w:szCs w:val="22"/>
        </w:rPr>
        <w:t xml:space="preserve"> </w:t>
      </w:r>
      <w:r w:rsidR="008C24A0">
        <w:rPr>
          <w:rFonts w:ascii="Arial" w:hAnsi="Arial" w:cs="Arial"/>
          <w:szCs w:val="22"/>
        </w:rPr>
        <w:t xml:space="preserve">to meet the </w:t>
      </w:r>
      <w:r w:rsidR="008C24A0" w:rsidRPr="00810F90">
        <w:rPr>
          <w:rFonts w:ascii="Arial" w:hAnsi="Arial" w:cs="Arial"/>
          <w:szCs w:val="22"/>
        </w:rPr>
        <w:t>long-term needs of all M</w:t>
      </w:r>
      <w:r w:rsidR="00916773">
        <w:rPr>
          <w:rFonts w:ascii="Arial" w:hAnsi="Arial" w:cs="Arial"/>
          <w:szCs w:val="22"/>
        </w:rPr>
        <w:t>ā</w:t>
      </w:r>
      <w:r w:rsidR="008C24A0" w:rsidRPr="00810F90">
        <w:rPr>
          <w:rFonts w:ascii="Arial" w:hAnsi="Arial" w:cs="Arial"/>
          <w:szCs w:val="22"/>
        </w:rPr>
        <w:t>ori farmers and growers</w:t>
      </w:r>
      <w:r w:rsidRPr="00916773">
        <w:rPr>
          <w:rFonts w:ascii="Arial" w:hAnsi="Arial" w:cs="Arial"/>
        </w:rPr>
        <w:t>.</w:t>
      </w:r>
      <w:r w:rsidR="008C24A0">
        <w:rPr>
          <w:rFonts w:ascii="Arial" w:hAnsi="Arial" w:cs="Arial"/>
        </w:rPr>
        <w:t xml:space="preserve"> In particular, I/We wish to highlight the </w:t>
      </w:r>
      <w:r w:rsidR="00736877" w:rsidRPr="00810F90">
        <w:rPr>
          <w:rFonts w:ascii="Arial" w:hAnsi="Arial" w:cs="Arial"/>
        </w:rPr>
        <w:t xml:space="preserve">gap in </w:t>
      </w:r>
      <w:r w:rsidR="00736877" w:rsidRPr="00810F90">
        <w:rPr>
          <w:rFonts w:ascii="Arial" w:hAnsi="Arial" w:cs="Arial"/>
        </w:rPr>
        <w:lastRenderedPageBreak/>
        <w:t>research, knowledge, understanding</w:t>
      </w:r>
      <w:r w:rsidR="008C24A0">
        <w:rPr>
          <w:rFonts w:ascii="Arial" w:hAnsi="Arial" w:cs="Arial"/>
        </w:rPr>
        <w:t>,</w:t>
      </w:r>
      <w:r w:rsidR="00736877" w:rsidRPr="00810F90">
        <w:rPr>
          <w:rFonts w:ascii="Arial" w:hAnsi="Arial" w:cs="Arial"/>
        </w:rPr>
        <w:t xml:space="preserve"> and extension skills required to assist M</w:t>
      </w:r>
      <w:r w:rsidR="00916773">
        <w:rPr>
          <w:rFonts w:ascii="Arial" w:hAnsi="Arial" w:cs="Arial"/>
        </w:rPr>
        <w:t>ā</w:t>
      </w:r>
      <w:r w:rsidR="00736877" w:rsidRPr="00810F90">
        <w:rPr>
          <w:rFonts w:ascii="Arial" w:hAnsi="Arial" w:cs="Arial"/>
        </w:rPr>
        <w:t>ori farmers and growers</w:t>
      </w:r>
      <w:r w:rsidR="00916773">
        <w:rPr>
          <w:rFonts w:ascii="Arial" w:hAnsi="Arial" w:cs="Arial"/>
        </w:rPr>
        <w:t xml:space="preserve"> in</w:t>
      </w:r>
      <w:r w:rsidR="00736877" w:rsidRPr="00810F90">
        <w:rPr>
          <w:rFonts w:ascii="Arial" w:hAnsi="Arial" w:cs="Arial"/>
        </w:rPr>
        <w:t xml:space="preserve"> improv</w:t>
      </w:r>
      <w:r w:rsidR="00916773">
        <w:rPr>
          <w:rFonts w:ascii="Arial" w:hAnsi="Arial" w:cs="Arial"/>
        </w:rPr>
        <w:t xml:space="preserve">ing </w:t>
      </w:r>
      <w:r w:rsidR="00736877" w:rsidRPr="00810F90">
        <w:rPr>
          <w:rFonts w:ascii="Arial" w:hAnsi="Arial" w:cs="Arial"/>
        </w:rPr>
        <w:t>their whole-of-whenua (</w:t>
      </w:r>
      <w:proofErr w:type="spellStart"/>
      <w:r w:rsidR="00736877" w:rsidRPr="00810F90">
        <w:rPr>
          <w:rFonts w:ascii="Arial" w:hAnsi="Arial" w:cs="Arial"/>
        </w:rPr>
        <w:t>kotahitanga</w:t>
      </w:r>
      <w:proofErr w:type="spellEnd"/>
      <w:r w:rsidR="00736877" w:rsidRPr="00810F90">
        <w:rPr>
          <w:rFonts w:ascii="Arial" w:hAnsi="Arial" w:cs="Arial"/>
        </w:rPr>
        <w:t>) and environmental sustainability (</w:t>
      </w:r>
      <w:proofErr w:type="spellStart"/>
      <w:r w:rsidR="00736877" w:rsidRPr="00810F90">
        <w:rPr>
          <w:rFonts w:ascii="Arial" w:hAnsi="Arial" w:cs="Arial"/>
        </w:rPr>
        <w:t>kaitikaitanga</w:t>
      </w:r>
      <w:proofErr w:type="spellEnd"/>
      <w:r w:rsidR="00736877" w:rsidRPr="00810F90">
        <w:rPr>
          <w:rFonts w:ascii="Arial" w:hAnsi="Arial" w:cs="Arial"/>
        </w:rPr>
        <w:t>)</w:t>
      </w:r>
      <w:r w:rsidR="008C24A0">
        <w:rPr>
          <w:rFonts w:ascii="Arial" w:hAnsi="Arial" w:cs="Arial"/>
        </w:rPr>
        <w:t xml:space="preserve">. A </w:t>
      </w:r>
      <w:r w:rsidR="008C24A0" w:rsidRPr="00B439AA">
        <w:rPr>
          <w:rFonts w:ascii="Arial" w:hAnsi="Arial" w:cs="Arial"/>
        </w:rPr>
        <w:t xml:space="preserve">comprehensive funding and resourcing </w:t>
      </w:r>
      <w:r w:rsidR="00736877" w:rsidRPr="00810F90">
        <w:rPr>
          <w:rFonts w:ascii="Arial" w:hAnsi="Arial" w:cs="Arial"/>
        </w:rPr>
        <w:t>response</w:t>
      </w:r>
      <w:r w:rsidR="008C24A0">
        <w:rPr>
          <w:rFonts w:ascii="Arial" w:hAnsi="Arial" w:cs="Arial"/>
        </w:rPr>
        <w:t xml:space="preserve"> </w:t>
      </w:r>
      <w:r w:rsidR="00806BD2">
        <w:rPr>
          <w:rFonts w:ascii="Arial" w:hAnsi="Arial" w:cs="Arial"/>
        </w:rPr>
        <w:t>must</w:t>
      </w:r>
      <w:r w:rsidR="008C24A0">
        <w:rPr>
          <w:rFonts w:ascii="Arial" w:hAnsi="Arial" w:cs="Arial"/>
        </w:rPr>
        <w:t xml:space="preserve"> be established as a condition</w:t>
      </w:r>
      <w:r w:rsidR="00806BD2">
        <w:rPr>
          <w:rFonts w:ascii="Arial" w:hAnsi="Arial" w:cs="Arial"/>
        </w:rPr>
        <w:t>,</w:t>
      </w:r>
      <w:r w:rsidR="008C24A0">
        <w:rPr>
          <w:rFonts w:ascii="Arial" w:hAnsi="Arial" w:cs="Arial"/>
        </w:rPr>
        <w:t xml:space="preserve"> to any progress in emissions pricing</w:t>
      </w:r>
      <w:r w:rsidR="00736877" w:rsidRPr="00810F90">
        <w:rPr>
          <w:rFonts w:ascii="Arial" w:hAnsi="Arial" w:cs="Arial"/>
        </w:rPr>
        <w:t>.</w:t>
      </w:r>
    </w:p>
    <w:p w14:paraId="7DA8363A" w14:textId="26F7248E" w:rsidR="0032018C" w:rsidRPr="00736877" w:rsidRDefault="00AE57CF" w:rsidP="00736877">
      <w:pPr>
        <w:pStyle w:val="Default"/>
        <w:numPr>
          <w:ilvl w:val="0"/>
          <w:numId w:val="3"/>
        </w:numPr>
        <w:spacing w:before="240" w:line="360" w:lineRule="auto"/>
        <w:ind w:hanging="436"/>
        <w:rPr>
          <w:rFonts w:ascii="Arial" w:hAnsi="Arial" w:cs="Arial"/>
        </w:rPr>
      </w:pPr>
      <w:r w:rsidRPr="00916773">
        <w:rPr>
          <w:rFonts w:ascii="Arial" w:hAnsi="Arial" w:cs="Arial"/>
        </w:rPr>
        <w:t>This work must be integrated with other reform work in the area of Three Waters, Resource Management reforms, and reform of Local Government. Consistent funding and resourcing principles are required across current reform areas, therefore ensuring an integrated and cost-effective approach.</w:t>
      </w:r>
      <w:r w:rsidR="00736877" w:rsidRPr="00916773">
        <w:rPr>
          <w:rFonts w:ascii="Arial" w:hAnsi="Arial" w:cs="Arial"/>
        </w:rPr>
        <w:t xml:space="preserve"> </w:t>
      </w:r>
    </w:p>
    <w:p w14:paraId="1CFCB1F8" w14:textId="1345E87B" w:rsidR="0032018C" w:rsidRDefault="0032018C" w:rsidP="0032018C">
      <w:pPr>
        <w:pStyle w:val="Default"/>
        <w:numPr>
          <w:ilvl w:val="0"/>
          <w:numId w:val="3"/>
        </w:numPr>
        <w:spacing w:before="240" w:line="360" w:lineRule="auto"/>
        <w:ind w:hanging="436"/>
        <w:rPr>
          <w:rFonts w:ascii="Arial" w:hAnsi="Arial" w:cs="Arial"/>
        </w:rPr>
      </w:pPr>
      <w:r w:rsidRPr="00736877">
        <w:rPr>
          <w:rFonts w:ascii="Arial" w:hAnsi="Arial" w:cs="Arial"/>
        </w:rPr>
        <w:t>I/We strongly recommend that the Ministry for the Environment and Ministry f</w:t>
      </w:r>
      <w:r w:rsidRPr="0032018C">
        <w:rPr>
          <w:rFonts w:ascii="Arial" w:hAnsi="Arial" w:cs="Arial"/>
        </w:rPr>
        <w:t xml:space="preserve">or Primary Industries field test key elements of </w:t>
      </w:r>
      <w:r>
        <w:rPr>
          <w:rFonts w:ascii="Arial" w:hAnsi="Arial" w:cs="Arial"/>
        </w:rPr>
        <w:t>the He Waka Eke Noa</w:t>
      </w:r>
      <w:r w:rsidRPr="0032018C">
        <w:rPr>
          <w:rFonts w:ascii="Arial" w:hAnsi="Arial" w:cs="Arial"/>
        </w:rPr>
        <w:t xml:space="preserve"> system before final regulations are made.  This must include field testing </w:t>
      </w:r>
      <w:r w:rsidR="00736877" w:rsidRPr="00B439AA">
        <w:rPr>
          <w:rFonts w:ascii="Arial" w:hAnsi="Arial" w:cs="Arial"/>
          <w:szCs w:val="22"/>
        </w:rPr>
        <w:t>a whole-of-whenua approach</w:t>
      </w:r>
      <w:r w:rsidR="00736877">
        <w:rPr>
          <w:rFonts w:ascii="Arial" w:hAnsi="Arial" w:cs="Arial"/>
          <w:szCs w:val="22"/>
        </w:rPr>
        <w:t xml:space="preserve"> </w:t>
      </w:r>
      <w:r w:rsidRPr="0032018C">
        <w:rPr>
          <w:rFonts w:ascii="Arial" w:hAnsi="Arial" w:cs="Arial"/>
        </w:rPr>
        <w:t xml:space="preserve">with Māori landowners / farmers. </w:t>
      </w:r>
    </w:p>
    <w:p w14:paraId="262720A0" w14:textId="22D37A6D" w:rsidR="0032018C" w:rsidRPr="0032018C" w:rsidRDefault="0032018C" w:rsidP="0032018C">
      <w:pPr>
        <w:pStyle w:val="Default"/>
        <w:numPr>
          <w:ilvl w:val="0"/>
          <w:numId w:val="3"/>
        </w:numPr>
        <w:spacing w:before="240" w:line="360" w:lineRule="auto"/>
        <w:ind w:hanging="436"/>
        <w:rPr>
          <w:rFonts w:ascii="Arial" w:hAnsi="Arial" w:cs="Arial"/>
        </w:rPr>
      </w:pPr>
      <w:r w:rsidRPr="0032018C">
        <w:rPr>
          <w:rFonts w:ascii="Arial" w:hAnsi="Arial" w:cs="Arial"/>
        </w:rPr>
        <w:t>I/We do not want to be subject to regulation that is simply not practical and feasible</w:t>
      </w:r>
      <w:r>
        <w:rPr>
          <w:rFonts w:ascii="Arial" w:hAnsi="Arial" w:cs="Arial"/>
        </w:rPr>
        <w:t xml:space="preserve"> </w:t>
      </w:r>
      <w:r w:rsidR="00736877">
        <w:rPr>
          <w:rFonts w:ascii="Arial" w:hAnsi="Arial" w:cs="Arial"/>
        </w:rPr>
        <w:t xml:space="preserve">and does not recognise the cultural prerogatives of </w:t>
      </w:r>
      <w:r>
        <w:rPr>
          <w:rFonts w:ascii="Arial" w:hAnsi="Arial" w:cs="Arial"/>
        </w:rPr>
        <w:t>Māori landowners / managers / users,</w:t>
      </w:r>
      <w:r w:rsidRPr="0032018C">
        <w:rPr>
          <w:rFonts w:ascii="Arial" w:hAnsi="Arial" w:cs="Arial"/>
        </w:rPr>
        <w:t xml:space="preserve"> at the farm level.</w:t>
      </w:r>
    </w:p>
    <w:p w14:paraId="0F493531" w14:textId="77777777" w:rsidR="0060349C" w:rsidRDefault="0060349C" w:rsidP="00EF63DD">
      <w:pPr>
        <w:spacing w:before="240" w:after="0" w:line="360" w:lineRule="auto"/>
        <w:rPr>
          <w:rFonts w:ascii="Arial" w:hAnsi="Arial" w:cs="Arial"/>
          <w:b/>
          <w:bCs/>
          <w:sz w:val="24"/>
          <w:szCs w:val="24"/>
        </w:rPr>
      </w:pPr>
    </w:p>
    <w:p w14:paraId="580E52E0" w14:textId="0C1EA915" w:rsidR="0074464C" w:rsidRPr="00EF63DD" w:rsidRDefault="0074464C" w:rsidP="00EF63DD">
      <w:pPr>
        <w:spacing w:before="240" w:after="0" w:line="360" w:lineRule="auto"/>
        <w:rPr>
          <w:rFonts w:ascii="Arial" w:hAnsi="Arial" w:cs="Arial"/>
          <w:b/>
          <w:bCs/>
          <w:sz w:val="24"/>
          <w:szCs w:val="24"/>
        </w:rPr>
      </w:pPr>
      <w:r w:rsidRPr="00EF63DD">
        <w:rPr>
          <w:rFonts w:ascii="Arial" w:hAnsi="Arial" w:cs="Arial"/>
          <w:b/>
          <w:bCs/>
          <w:sz w:val="24"/>
          <w:szCs w:val="24"/>
        </w:rPr>
        <w:t>Concluding Statement</w:t>
      </w:r>
    </w:p>
    <w:p w14:paraId="1D8D5CA0" w14:textId="0443087B" w:rsidR="002951C2" w:rsidRPr="002951C2" w:rsidRDefault="0074464C" w:rsidP="002951C2">
      <w:pPr>
        <w:pStyle w:val="Default"/>
        <w:numPr>
          <w:ilvl w:val="0"/>
          <w:numId w:val="3"/>
        </w:numPr>
        <w:spacing w:before="240" w:after="240" w:line="360" w:lineRule="auto"/>
        <w:ind w:hanging="436"/>
        <w:rPr>
          <w:rFonts w:ascii="Arial" w:hAnsi="Arial" w:cs="Arial"/>
        </w:rPr>
      </w:pPr>
      <w:r w:rsidRPr="00EF63DD">
        <w:rPr>
          <w:rFonts w:ascii="Arial" w:hAnsi="Arial" w:cs="Arial"/>
        </w:rPr>
        <w:t xml:space="preserve">In conclusion we consider it appropriate to quote from the Federation of Māori Authorities recent submission to the Climate Change Commission, 29 March 2021. </w:t>
      </w:r>
    </w:p>
    <w:tbl>
      <w:tblPr>
        <w:tblStyle w:val="TableGrid"/>
        <w:tblpPr w:leftFromText="180" w:rightFromText="180" w:vertAnchor="text" w:horzAnchor="margin" w:tblpY="-34"/>
        <w:tblW w:w="0" w:type="auto"/>
        <w:tblInd w:w="0" w:type="dxa"/>
        <w:tblLook w:val="04A0" w:firstRow="1" w:lastRow="0" w:firstColumn="1" w:lastColumn="0" w:noHBand="0" w:noVBand="1"/>
      </w:tblPr>
      <w:tblGrid>
        <w:gridCol w:w="9010"/>
      </w:tblGrid>
      <w:tr w:rsidR="008C24A0" w:rsidRPr="00EF63DD" w14:paraId="796F73F4" w14:textId="77777777" w:rsidTr="008C24A0">
        <w:trPr>
          <w:trHeight w:val="3350"/>
        </w:trPr>
        <w:tc>
          <w:tcPr>
            <w:tcW w:w="9010" w:type="dxa"/>
          </w:tcPr>
          <w:p w14:paraId="7C88E0F0" w14:textId="77777777" w:rsidR="008C24A0" w:rsidRPr="00EF63DD" w:rsidRDefault="008C24A0" w:rsidP="008C24A0">
            <w:pPr>
              <w:spacing w:line="276" w:lineRule="auto"/>
              <w:rPr>
                <w:rFonts w:ascii="Arial" w:hAnsi="Arial" w:cs="Arial"/>
                <w:i/>
                <w:iCs/>
                <w:sz w:val="24"/>
                <w:szCs w:val="24"/>
              </w:rPr>
            </w:pPr>
            <w:r w:rsidRPr="00EF63DD">
              <w:rPr>
                <w:rFonts w:ascii="Arial" w:hAnsi="Arial" w:cs="Arial"/>
                <w:sz w:val="24"/>
                <w:szCs w:val="24"/>
              </w:rPr>
              <w:br w:type="page"/>
            </w:r>
            <w:r w:rsidRPr="00EF63DD">
              <w:rPr>
                <w:rFonts w:ascii="Arial" w:hAnsi="Arial" w:cs="Arial"/>
                <w:i/>
                <w:iCs/>
                <w:sz w:val="24"/>
                <w:szCs w:val="24"/>
              </w:rPr>
              <w:t>“Our history is long – we know what it is to experience unfair Government policies, such as a dog tax to gain our lands, or the use of the Public Works Act (historic and current) to acquire lands, or perpetual leases that disempower us and have no regard for inflation, or the Māori Trustee holding onto revenue from Māori lands, or unfair rating charges from local authorities on lands without utility services, or water and oil on our lands being nationalised without compensation, etc. The list goes on.”</w:t>
            </w:r>
          </w:p>
          <w:p w14:paraId="2A2A54FE" w14:textId="77777777" w:rsidR="008C24A0" w:rsidRPr="00EF63DD" w:rsidRDefault="008C24A0" w:rsidP="008C24A0">
            <w:pPr>
              <w:spacing w:line="276" w:lineRule="auto"/>
              <w:rPr>
                <w:rFonts w:ascii="Arial" w:hAnsi="Arial" w:cs="Arial"/>
                <w:i/>
                <w:iCs/>
                <w:sz w:val="24"/>
                <w:szCs w:val="24"/>
              </w:rPr>
            </w:pPr>
          </w:p>
          <w:p w14:paraId="350B6D37" w14:textId="77777777" w:rsidR="008C24A0" w:rsidRPr="00EF63DD" w:rsidRDefault="008C24A0" w:rsidP="008C24A0">
            <w:pPr>
              <w:spacing w:line="276" w:lineRule="auto"/>
              <w:rPr>
                <w:rFonts w:ascii="Arial" w:hAnsi="Arial" w:cs="Arial"/>
                <w:i/>
                <w:iCs/>
                <w:sz w:val="24"/>
                <w:szCs w:val="24"/>
              </w:rPr>
            </w:pPr>
            <w:r w:rsidRPr="00EF63DD">
              <w:rPr>
                <w:rFonts w:ascii="Arial" w:hAnsi="Arial" w:cs="Arial"/>
                <w:i/>
                <w:iCs/>
                <w:sz w:val="24"/>
                <w:szCs w:val="24"/>
              </w:rPr>
              <w:t>Traci Houpapa JP MNZM</w:t>
            </w:r>
            <w:r w:rsidRPr="00EF63DD">
              <w:rPr>
                <w:rFonts w:ascii="Arial" w:hAnsi="Arial" w:cs="Arial"/>
                <w:i/>
                <w:iCs/>
                <w:sz w:val="24"/>
                <w:szCs w:val="24"/>
              </w:rPr>
              <w:br/>
              <w:t>Chair, Federation of Māori Authorities</w:t>
            </w:r>
          </w:p>
          <w:p w14:paraId="1269A1C3" w14:textId="7727E4A2" w:rsidR="008C24A0" w:rsidRPr="002951C2" w:rsidRDefault="002951C2" w:rsidP="002951C2">
            <w:pPr>
              <w:spacing w:line="276" w:lineRule="auto"/>
              <w:rPr>
                <w:rFonts w:ascii="Arial" w:hAnsi="Arial" w:cs="Arial"/>
                <w:i/>
                <w:iCs/>
                <w:sz w:val="24"/>
                <w:szCs w:val="24"/>
              </w:rPr>
            </w:pPr>
            <w:r>
              <w:rPr>
                <w:rFonts w:ascii="Arial" w:hAnsi="Arial" w:cs="Arial"/>
                <w:i/>
                <w:iCs/>
                <w:sz w:val="24"/>
                <w:szCs w:val="24"/>
              </w:rPr>
              <w:t xml:space="preserve">29 </w:t>
            </w:r>
            <w:r w:rsidRPr="002951C2">
              <w:rPr>
                <w:rFonts w:ascii="Arial" w:hAnsi="Arial" w:cs="Arial"/>
                <w:i/>
                <w:iCs/>
                <w:sz w:val="24"/>
                <w:szCs w:val="24"/>
              </w:rPr>
              <w:t>M</w:t>
            </w:r>
            <w:r w:rsidR="008C24A0" w:rsidRPr="002951C2">
              <w:rPr>
                <w:rFonts w:ascii="Arial" w:hAnsi="Arial" w:cs="Arial"/>
                <w:i/>
                <w:iCs/>
                <w:sz w:val="24"/>
                <w:szCs w:val="24"/>
              </w:rPr>
              <w:t>arch 2021</w:t>
            </w:r>
          </w:p>
        </w:tc>
      </w:tr>
    </w:tbl>
    <w:p w14:paraId="095E5783" w14:textId="76AD1CB3" w:rsidR="0074464C" w:rsidRPr="002951C2" w:rsidRDefault="0074464C" w:rsidP="002951C2">
      <w:pPr>
        <w:pStyle w:val="Default"/>
        <w:numPr>
          <w:ilvl w:val="0"/>
          <w:numId w:val="3"/>
        </w:numPr>
        <w:spacing w:before="240" w:line="360" w:lineRule="auto"/>
        <w:rPr>
          <w:rFonts w:ascii="Arial" w:hAnsi="Arial" w:cs="Arial"/>
        </w:rPr>
      </w:pPr>
      <w:r w:rsidRPr="00EF63DD">
        <w:rPr>
          <w:rFonts w:ascii="Arial" w:hAnsi="Arial" w:cs="Arial"/>
        </w:rPr>
        <w:lastRenderedPageBreak/>
        <w:t xml:space="preserve">Government needs to learn from its mistakes of the past, and make sure that proposals going forward give effect to </w:t>
      </w:r>
      <w:proofErr w:type="spellStart"/>
      <w:r w:rsidRPr="00EF63DD">
        <w:rPr>
          <w:rFonts w:ascii="Arial" w:hAnsi="Arial" w:cs="Arial"/>
        </w:rPr>
        <w:t>te</w:t>
      </w:r>
      <w:proofErr w:type="spellEnd"/>
      <w:r w:rsidRPr="00EF63DD">
        <w:rPr>
          <w:rFonts w:ascii="Arial" w:hAnsi="Arial" w:cs="Arial"/>
        </w:rPr>
        <w:t xml:space="preserve"> </w:t>
      </w:r>
      <w:proofErr w:type="spellStart"/>
      <w:r w:rsidRPr="00EF63DD">
        <w:rPr>
          <w:rFonts w:ascii="Arial" w:hAnsi="Arial" w:cs="Arial"/>
        </w:rPr>
        <w:t>Tiriti</w:t>
      </w:r>
      <w:proofErr w:type="spellEnd"/>
      <w:r w:rsidRPr="00EF63DD">
        <w:rPr>
          <w:rFonts w:ascii="Arial" w:hAnsi="Arial" w:cs="Arial"/>
        </w:rPr>
        <w:t xml:space="preserve">, partner with Māori, and co-design policy and regulatory initiatives which enable and support Māori landowners to exercise rangatiratanga, kaitiakitanga and manaakitanga over whenua Māori, a taonga tuku iho.  </w:t>
      </w:r>
    </w:p>
    <w:sectPr w:rsidR="0074464C" w:rsidRPr="002951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01D6" w14:textId="77777777" w:rsidR="00B3426C" w:rsidRDefault="00B3426C" w:rsidP="00607A0B">
      <w:pPr>
        <w:spacing w:after="0" w:line="240" w:lineRule="auto"/>
      </w:pPr>
      <w:r>
        <w:separator/>
      </w:r>
    </w:p>
  </w:endnote>
  <w:endnote w:type="continuationSeparator" w:id="0">
    <w:p w14:paraId="6A2D1E09" w14:textId="77777777" w:rsidR="00B3426C" w:rsidRDefault="00B3426C" w:rsidP="00607A0B">
      <w:pPr>
        <w:spacing w:after="0" w:line="240" w:lineRule="auto"/>
      </w:pPr>
      <w:r>
        <w:continuationSeparator/>
      </w:r>
    </w:p>
  </w:endnote>
  <w:endnote w:type="continuationNotice" w:id="1">
    <w:p w14:paraId="1F7149E2" w14:textId="77777777" w:rsidR="00B3426C" w:rsidRDefault="00B34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E981" w14:textId="77777777" w:rsidR="00B3426C" w:rsidRDefault="00B3426C" w:rsidP="00607A0B">
      <w:pPr>
        <w:spacing w:after="0" w:line="240" w:lineRule="auto"/>
      </w:pPr>
      <w:r>
        <w:separator/>
      </w:r>
    </w:p>
  </w:footnote>
  <w:footnote w:type="continuationSeparator" w:id="0">
    <w:p w14:paraId="1E69E31F" w14:textId="77777777" w:rsidR="00B3426C" w:rsidRDefault="00B3426C" w:rsidP="00607A0B">
      <w:pPr>
        <w:spacing w:after="0" w:line="240" w:lineRule="auto"/>
      </w:pPr>
      <w:r>
        <w:continuationSeparator/>
      </w:r>
    </w:p>
  </w:footnote>
  <w:footnote w:type="continuationNotice" w:id="1">
    <w:p w14:paraId="6E37B7B8" w14:textId="77777777" w:rsidR="00B3426C" w:rsidRDefault="00B3426C">
      <w:pPr>
        <w:spacing w:after="0" w:line="240" w:lineRule="auto"/>
      </w:pPr>
    </w:p>
  </w:footnote>
  <w:footnote w:id="2">
    <w:p w14:paraId="0D1BE0F9" w14:textId="77777777" w:rsidR="00AE57CF" w:rsidRDefault="00AE57CF" w:rsidP="00AE57CF">
      <w:pPr>
        <w:pStyle w:val="FootnoteText"/>
      </w:pPr>
      <w:r>
        <w:rPr>
          <w:rStyle w:val="FootnoteReference"/>
        </w:rPr>
        <w:footnoteRef/>
      </w:r>
      <w:r>
        <w:t xml:space="preserve"> Māori Land Court Update – Ngā Āhutanga o te whenua, June 2020.</w:t>
      </w:r>
    </w:p>
  </w:footnote>
  <w:footnote w:id="3">
    <w:p w14:paraId="01925CAB" w14:textId="77777777" w:rsidR="00AE57CF" w:rsidRDefault="00AE57CF" w:rsidP="00AE57CF">
      <w:pPr>
        <w:pStyle w:val="FootnoteText"/>
      </w:pPr>
      <w:r>
        <w:rPr>
          <w:rStyle w:val="FootnoteReference"/>
        </w:rPr>
        <w:footnoteRef/>
      </w:r>
      <w:r>
        <w:t xml:space="preserve"> Ibid</w:t>
      </w:r>
    </w:p>
  </w:footnote>
  <w:footnote w:id="4">
    <w:p w14:paraId="66F9C60A" w14:textId="77777777" w:rsidR="00AE57CF" w:rsidRDefault="00AE57CF" w:rsidP="00AE57CF">
      <w:pPr>
        <w:pStyle w:val="FootnoteText"/>
      </w:pPr>
      <w:r>
        <w:rPr>
          <w:rStyle w:val="FootnoteReference"/>
        </w:rPr>
        <w:footnoteRef/>
      </w:r>
      <w:r>
        <w:t xml:space="preserve"> Summary of usage of Māori Rural Land: Pastoral 63%; Forestry 27%; Dairy 9%; Horticulture 0.5% and Arable (cropping) 0.5%, Federation of Māori Authorities Innovation Insights on Māori Rural Land &amp; Governance developed by Will Workman Enterprises.</w:t>
      </w:r>
    </w:p>
  </w:footnote>
  <w:footnote w:id="5">
    <w:p w14:paraId="57A17DDC" w14:textId="5E64E98F" w:rsidR="001D2760" w:rsidRDefault="001D2760">
      <w:pPr>
        <w:pStyle w:val="FootnoteText"/>
      </w:pPr>
      <w:r>
        <w:rPr>
          <w:rStyle w:val="FootnoteReference"/>
        </w:rPr>
        <w:footnoteRef/>
      </w:r>
      <w:r>
        <w:t xml:space="preserve"> See Te Kahui Raraunga as a regime example - </w:t>
      </w:r>
      <w:hyperlink r:id="rId1" w:history="1">
        <w:r w:rsidRPr="00C452C0">
          <w:rPr>
            <w:rStyle w:val="Hyperlink"/>
          </w:rPr>
          <w:t>https://www.kahuiraraunga.io/tawhitinuku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B9C"/>
    <w:multiLevelType w:val="hybridMultilevel"/>
    <w:tmpl w:val="7CF8D6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82F7C15"/>
    <w:multiLevelType w:val="hybridMultilevel"/>
    <w:tmpl w:val="199487DA"/>
    <w:lvl w:ilvl="0" w:tplc="14090003">
      <w:start w:val="1"/>
      <w:numFmt w:val="bullet"/>
      <w:lvlText w:val="o"/>
      <w:lvlJc w:val="left"/>
      <w:pPr>
        <w:ind w:left="720" w:hanging="360"/>
      </w:pPr>
      <w:rPr>
        <w:rFonts w:ascii="Courier New" w:hAnsi="Courier New" w:cs="Courier New" w:hint="default"/>
        <w:b w:val="0"/>
        <w:bCs w:val="0"/>
        <w:color w:val="000000" w:themeColor="text1"/>
      </w:rPr>
    </w:lvl>
    <w:lvl w:ilvl="1" w:tplc="632042E6">
      <w:start w:val="1"/>
      <w:numFmt w:val="bullet"/>
      <w:lvlText w:val="o"/>
      <w:lvlJc w:val="left"/>
      <w:pPr>
        <w:ind w:left="1440" w:hanging="360"/>
      </w:pPr>
      <w:rPr>
        <w:rFonts w:ascii="Courier New" w:hAnsi="Courier New" w:cs="Courier New" w:hint="default"/>
        <w:color w:val="auto"/>
      </w:rPr>
    </w:lvl>
    <w:lvl w:ilvl="2" w:tplc="23225B82">
      <w:start w:val="1"/>
      <w:numFmt w:val="decimal"/>
      <w:lvlText w:val="(%3)"/>
      <w:lvlJc w:val="left"/>
      <w:pPr>
        <w:ind w:left="2340" w:hanging="360"/>
      </w:pPr>
      <w:rPr>
        <w:rFonts w:hint="default"/>
      </w:rPr>
    </w:lvl>
    <w:lvl w:ilvl="3" w:tplc="C9A0AAD6">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0717DC"/>
    <w:multiLevelType w:val="hybridMultilevel"/>
    <w:tmpl w:val="6FBAD236"/>
    <w:lvl w:ilvl="0" w:tplc="EEF0FB5A">
      <w:start w:val="2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9A6171"/>
    <w:multiLevelType w:val="hybridMultilevel"/>
    <w:tmpl w:val="96A0F0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352F82"/>
    <w:multiLevelType w:val="hybridMultilevel"/>
    <w:tmpl w:val="2E108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8C2DB8"/>
    <w:multiLevelType w:val="hybridMultilevel"/>
    <w:tmpl w:val="96A0F0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AB6785"/>
    <w:multiLevelType w:val="hybridMultilevel"/>
    <w:tmpl w:val="C220FF5E"/>
    <w:lvl w:ilvl="0" w:tplc="68B8D10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5C0D07"/>
    <w:multiLevelType w:val="hybridMultilevel"/>
    <w:tmpl w:val="96A0F0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5B2EE0"/>
    <w:multiLevelType w:val="hybridMultilevel"/>
    <w:tmpl w:val="26C4A3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645E60"/>
    <w:multiLevelType w:val="hybridMultilevel"/>
    <w:tmpl w:val="750A96C6"/>
    <w:lvl w:ilvl="0" w:tplc="573CFB0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C5965F3"/>
    <w:multiLevelType w:val="hybridMultilevel"/>
    <w:tmpl w:val="9DD23346"/>
    <w:lvl w:ilvl="0" w:tplc="5A56E972">
      <w:start w:val="1"/>
      <w:numFmt w:val="decimal"/>
      <w:lvlText w:val="%1."/>
      <w:lvlJc w:val="center"/>
      <w:pPr>
        <w:ind w:left="720" w:hanging="360"/>
      </w:pPr>
      <w:rPr>
        <w:rFonts w:hint="default"/>
        <w:b w:val="0"/>
        <w:bCs w:val="0"/>
        <w:color w:val="000000" w:themeColor="text1"/>
      </w:rPr>
    </w:lvl>
    <w:lvl w:ilvl="1" w:tplc="632042E6">
      <w:start w:val="1"/>
      <w:numFmt w:val="bullet"/>
      <w:lvlText w:val="o"/>
      <w:lvlJc w:val="left"/>
      <w:pPr>
        <w:ind w:left="1440" w:hanging="360"/>
      </w:pPr>
      <w:rPr>
        <w:rFonts w:ascii="Courier New" w:hAnsi="Courier New" w:cs="Courier New" w:hint="default"/>
        <w:color w:val="auto"/>
      </w:rPr>
    </w:lvl>
    <w:lvl w:ilvl="2" w:tplc="23225B82">
      <w:start w:val="1"/>
      <w:numFmt w:val="decimal"/>
      <w:lvlText w:val="(%3)"/>
      <w:lvlJc w:val="left"/>
      <w:pPr>
        <w:ind w:left="2340" w:hanging="360"/>
      </w:pPr>
      <w:rPr>
        <w:rFonts w:hint="default"/>
      </w:rPr>
    </w:lvl>
    <w:lvl w:ilvl="3" w:tplc="C9A0AAD6">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ED94191"/>
    <w:multiLevelType w:val="hybridMultilevel"/>
    <w:tmpl w:val="1E08A31A"/>
    <w:lvl w:ilvl="0" w:tplc="642A130C">
      <w:start w:val="2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344405"/>
    <w:multiLevelType w:val="hybridMultilevel"/>
    <w:tmpl w:val="7A18561C"/>
    <w:lvl w:ilvl="0" w:tplc="EEF0FB5A">
      <w:start w:val="2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937C2D"/>
    <w:multiLevelType w:val="hybridMultilevel"/>
    <w:tmpl w:val="96A0F09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10"/>
  </w:num>
  <w:num w:numId="5">
    <w:abstractNumId w:val="4"/>
  </w:num>
  <w:num w:numId="6">
    <w:abstractNumId w:val="0"/>
  </w:num>
  <w:num w:numId="7">
    <w:abstractNumId w:val="1"/>
  </w:num>
  <w:num w:numId="8">
    <w:abstractNumId w:val="3"/>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2B"/>
    <w:rsid w:val="00011E0B"/>
    <w:rsid w:val="0002682B"/>
    <w:rsid w:val="0008046F"/>
    <w:rsid w:val="0009391E"/>
    <w:rsid w:val="001A761B"/>
    <w:rsid w:val="001B4FA2"/>
    <w:rsid w:val="001D2760"/>
    <w:rsid w:val="002233D0"/>
    <w:rsid w:val="002951C2"/>
    <w:rsid w:val="002E3D68"/>
    <w:rsid w:val="0032018C"/>
    <w:rsid w:val="00343787"/>
    <w:rsid w:val="003C4588"/>
    <w:rsid w:val="003D61BF"/>
    <w:rsid w:val="00414547"/>
    <w:rsid w:val="004225FA"/>
    <w:rsid w:val="004458D5"/>
    <w:rsid w:val="004B341A"/>
    <w:rsid w:val="004B5C51"/>
    <w:rsid w:val="005732E6"/>
    <w:rsid w:val="0060349C"/>
    <w:rsid w:val="00607A0B"/>
    <w:rsid w:val="006B0B17"/>
    <w:rsid w:val="006B44F9"/>
    <w:rsid w:val="006C0ED2"/>
    <w:rsid w:val="006F0F95"/>
    <w:rsid w:val="00727540"/>
    <w:rsid w:val="00736877"/>
    <w:rsid w:val="0074464C"/>
    <w:rsid w:val="007D30E2"/>
    <w:rsid w:val="00806BD2"/>
    <w:rsid w:val="00824FE1"/>
    <w:rsid w:val="008C24A0"/>
    <w:rsid w:val="008D331C"/>
    <w:rsid w:val="00916773"/>
    <w:rsid w:val="0095346C"/>
    <w:rsid w:val="00954429"/>
    <w:rsid w:val="009A10C0"/>
    <w:rsid w:val="009F6C7F"/>
    <w:rsid w:val="00A50364"/>
    <w:rsid w:val="00AB5110"/>
    <w:rsid w:val="00AE57CF"/>
    <w:rsid w:val="00B12822"/>
    <w:rsid w:val="00B20752"/>
    <w:rsid w:val="00B3426C"/>
    <w:rsid w:val="00B708B3"/>
    <w:rsid w:val="00BC36F1"/>
    <w:rsid w:val="00C11AFF"/>
    <w:rsid w:val="00C260E2"/>
    <w:rsid w:val="00C271FB"/>
    <w:rsid w:val="00C900E8"/>
    <w:rsid w:val="00D326B6"/>
    <w:rsid w:val="00D841AE"/>
    <w:rsid w:val="00D93629"/>
    <w:rsid w:val="00E058B6"/>
    <w:rsid w:val="00E628DB"/>
    <w:rsid w:val="00E86E68"/>
    <w:rsid w:val="00EF63DD"/>
    <w:rsid w:val="00F22DA9"/>
    <w:rsid w:val="00F551F7"/>
    <w:rsid w:val="00F76877"/>
    <w:rsid w:val="00F90271"/>
    <w:rsid w:val="00FD5F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BFF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25F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2B"/>
    <w:rPr>
      <w:color w:val="0563C1" w:themeColor="hyperlink"/>
      <w:u w:val="single"/>
    </w:rPr>
  </w:style>
  <w:style w:type="paragraph" w:styleId="ListParagraph">
    <w:name w:val="List Paragraph"/>
    <w:basedOn w:val="Normal"/>
    <w:uiPriority w:val="34"/>
    <w:qFormat/>
    <w:rsid w:val="00E058B6"/>
    <w:pPr>
      <w:ind w:left="720"/>
      <w:contextualSpacing/>
    </w:pPr>
  </w:style>
  <w:style w:type="paragraph" w:customStyle="1" w:styleId="Default">
    <w:name w:val="Default"/>
    <w:rsid w:val="00E058B6"/>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607A0B"/>
    <w:pPr>
      <w:spacing w:line="201" w:lineRule="atLeast"/>
    </w:pPr>
    <w:rPr>
      <w:rFonts w:cstheme="minorBidi"/>
      <w:color w:val="auto"/>
    </w:rPr>
  </w:style>
  <w:style w:type="paragraph" w:customStyle="1" w:styleId="Pa5">
    <w:name w:val="Pa5"/>
    <w:basedOn w:val="Default"/>
    <w:next w:val="Default"/>
    <w:uiPriority w:val="99"/>
    <w:rsid w:val="00607A0B"/>
    <w:pPr>
      <w:spacing w:line="201" w:lineRule="atLeast"/>
    </w:pPr>
    <w:rPr>
      <w:rFonts w:cstheme="minorBidi"/>
      <w:color w:val="auto"/>
    </w:rPr>
  </w:style>
  <w:style w:type="paragraph" w:styleId="Header">
    <w:name w:val="header"/>
    <w:basedOn w:val="Normal"/>
    <w:link w:val="HeaderChar"/>
    <w:uiPriority w:val="99"/>
    <w:unhideWhenUsed/>
    <w:rsid w:val="0060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A0B"/>
  </w:style>
  <w:style w:type="paragraph" w:styleId="Footer">
    <w:name w:val="footer"/>
    <w:basedOn w:val="Normal"/>
    <w:link w:val="FooterChar"/>
    <w:uiPriority w:val="99"/>
    <w:unhideWhenUsed/>
    <w:rsid w:val="0060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A0B"/>
  </w:style>
  <w:style w:type="table" w:styleId="TableGrid">
    <w:name w:val="Table Grid"/>
    <w:basedOn w:val="TableNormal"/>
    <w:uiPriority w:val="39"/>
    <w:rsid w:val="00744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64C"/>
    <w:rPr>
      <w:color w:val="605E5C"/>
      <w:shd w:val="clear" w:color="auto" w:fill="E1DFDD"/>
    </w:rPr>
  </w:style>
  <w:style w:type="paragraph" w:styleId="FootnoteText">
    <w:name w:val="footnote text"/>
    <w:basedOn w:val="Normal"/>
    <w:link w:val="FootnoteTextChar"/>
    <w:uiPriority w:val="99"/>
    <w:semiHidden/>
    <w:unhideWhenUsed/>
    <w:rsid w:val="00AE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7CF"/>
    <w:rPr>
      <w:sz w:val="20"/>
      <w:szCs w:val="20"/>
    </w:rPr>
  </w:style>
  <w:style w:type="character" w:styleId="FootnoteReference">
    <w:name w:val="footnote reference"/>
    <w:basedOn w:val="DefaultParagraphFont"/>
    <w:uiPriority w:val="99"/>
    <w:semiHidden/>
    <w:unhideWhenUsed/>
    <w:rsid w:val="00AE57CF"/>
    <w:rPr>
      <w:vertAlign w:val="superscript"/>
    </w:rPr>
  </w:style>
  <w:style w:type="paragraph" w:styleId="Revision">
    <w:name w:val="Revision"/>
    <w:hidden/>
    <w:uiPriority w:val="99"/>
    <w:semiHidden/>
    <w:rsid w:val="009A10C0"/>
    <w:pPr>
      <w:spacing w:after="0" w:line="240" w:lineRule="auto"/>
    </w:pPr>
  </w:style>
  <w:style w:type="character" w:customStyle="1" w:styleId="Heading2Char">
    <w:name w:val="Heading 2 Char"/>
    <w:basedOn w:val="DefaultParagraphFont"/>
    <w:link w:val="Heading2"/>
    <w:uiPriority w:val="9"/>
    <w:rsid w:val="004225FA"/>
    <w:rPr>
      <w:rFonts w:ascii="Times New Roman" w:eastAsia="Times New Roman" w:hAnsi="Times New Roman" w:cs="Times New Roman"/>
      <w:b/>
      <w:bCs/>
      <w:sz w:val="36"/>
      <w:szCs w:val="36"/>
      <w:lang w:eastAsia="en-NZ"/>
    </w:rPr>
  </w:style>
  <w:style w:type="character" w:styleId="CommentReference">
    <w:name w:val="annotation reference"/>
    <w:basedOn w:val="DefaultParagraphFont"/>
    <w:uiPriority w:val="99"/>
    <w:semiHidden/>
    <w:unhideWhenUsed/>
    <w:rsid w:val="0095346C"/>
    <w:rPr>
      <w:sz w:val="16"/>
      <w:szCs w:val="16"/>
    </w:rPr>
  </w:style>
  <w:style w:type="paragraph" w:styleId="CommentText">
    <w:name w:val="annotation text"/>
    <w:basedOn w:val="Normal"/>
    <w:link w:val="CommentTextChar"/>
    <w:uiPriority w:val="99"/>
    <w:semiHidden/>
    <w:unhideWhenUsed/>
    <w:rsid w:val="0095346C"/>
    <w:pPr>
      <w:spacing w:line="240" w:lineRule="auto"/>
    </w:pPr>
    <w:rPr>
      <w:sz w:val="20"/>
      <w:szCs w:val="20"/>
    </w:rPr>
  </w:style>
  <w:style w:type="character" w:customStyle="1" w:styleId="CommentTextChar">
    <w:name w:val="Comment Text Char"/>
    <w:basedOn w:val="DefaultParagraphFont"/>
    <w:link w:val="CommentText"/>
    <w:uiPriority w:val="99"/>
    <w:semiHidden/>
    <w:rsid w:val="0095346C"/>
    <w:rPr>
      <w:sz w:val="20"/>
      <w:szCs w:val="20"/>
    </w:rPr>
  </w:style>
  <w:style w:type="paragraph" w:styleId="CommentSubject">
    <w:name w:val="annotation subject"/>
    <w:basedOn w:val="CommentText"/>
    <w:next w:val="CommentText"/>
    <w:link w:val="CommentSubjectChar"/>
    <w:uiPriority w:val="99"/>
    <w:semiHidden/>
    <w:unhideWhenUsed/>
    <w:rsid w:val="0095346C"/>
    <w:rPr>
      <w:b/>
      <w:bCs/>
    </w:rPr>
  </w:style>
  <w:style w:type="character" w:customStyle="1" w:styleId="CommentSubjectChar">
    <w:name w:val="Comment Subject Char"/>
    <w:basedOn w:val="CommentTextChar"/>
    <w:link w:val="CommentSubject"/>
    <w:uiPriority w:val="99"/>
    <w:semiHidden/>
    <w:rsid w:val="00953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7057">
      <w:bodyDiv w:val="1"/>
      <w:marLeft w:val="0"/>
      <w:marRight w:val="0"/>
      <w:marTop w:val="0"/>
      <w:marBottom w:val="0"/>
      <w:divBdr>
        <w:top w:val="none" w:sz="0" w:space="0" w:color="auto"/>
        <w:left w:val="none" w:sz="0" w:space="0" w:color="auto"/>
        <w:bottom w:val="none" w:sz="0" w:space="0" w:color="auto"/>
        <w:right w:val="none" w:sz="0" w:space="0" w:color="auto"/>
      </w:divBdr>
    </w:div>
    <w:div w:id="8468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akaekenoa.nz/your-say/" TargetMode="External"/><Relationship Id="rId3" Type="http://schemas.openxmlformats.org/officeDocument/2006/relationships/settings" Target="settings.xml"/><Relationship Id="rId7" Type="http://schemas.openxmlformats.org/officeDocument/2006/relationships/hyperlink" Target="mailto:teaukaha@foma.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aukaha@foma.org.nz" TargetMode="External"/><Relationship Id="rId4" Type="http://schemas.openxmlformats.org/officeDocument/2006/relationships/webSettings" Target="webSettings.xml"/><Relationship Id="rId9" Type="http://schemas.openxmlformats.org/officeDocument/2006/relationships/hyperlink" Target="mailto:teaukaha@foma.org.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huiraraunga.io/tawhitinu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1863</Words>
  <Characters>10624</Characters>
  <Application>Microsoft Office Word</Application>
  <DocSecurity>0</DocSecurity>
  <Lines>88</Lines>
  <Paragraphs>24</Paragraphs>
  <ScaleCrop>false</ScaleCrop>
  <Manager/>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2022-03-16T03:22:00Z</dcterms:created>
  <dcterms:modified xsi:type="dcterms:W3CDTF">2022-03-16T03:24:00Z</dcterms:modified>
</cp:coreProperties>
</file>